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50D" w14:textId="62EABC14" w:rsidR="00804EFF" w:rsidRPr="00291BD7" w:rsidRDefault="00AC7892" w:rsidP="00804EFF">
      <w:pPr>
        <w:pStyle w:val="formul112"/>
        <w:spacing w:before="0"/>
        <w:jc w:val="center"/>
        <w:rPr>
          <w:lang w:val="it-IT"/>
        </w:rPr>
      </w:pPr>
      <w:r>
        <w:rPr>
          <w:lang w:val="it-IT"/>
        </w:rPr>
        <w:t xml:space="preserve">     </w:t>
      </w:r>
      <w:r w:rsidR="00804EFF" w:rsidRPr="00291BD7">
        <w:rPr>
          <w:noProof/>
        </w:rPr>
        <w:drawing>
          <wp:inline distT="0" distB="0" distL="0" distR="0" wp14:anchorId="4E4DF602" wp14:editId="444DE955">
            <wp:extent cx="693420" cy="769620"/>
            <wp:effectExtent l="0" t="0" r="0" b="0"/>
            <wp:docPr id="884271048"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69620"/>
                    </a:xfrm>
                    <a:prstGeom prst="rect">
                      <a:avLst/>
                    </a:prstGeom>
                    <a:noFill/>
                    <a:ln>
                      <a:noFill/>
                    </a:ln>
                  </pic:spPr>
                </pic:pic>
              </a:graphicData>
            </a:graphic>
          </wp:inline>
        </w:drawing>
      </w:r>
    </w:p>
    <w:p w14:paraId="78D9E3E5" w14:textId="77777777" w:rsidR="00804EFF" w:rsidRPr="00291BD7" w:rsidRDefault="00804EFF" w:rsidP="00804EFF">
      <w:pPr>
        <w:pStyle w:val="formul112"/>
        <w:spacing w:before="0"/>
        <w:jc w:val="center"/>
        <w:rPr>
          <w:lang w:val="it-IT"/>
        </w:rPr>
      </w:pPr>
    </w:p>
    <w:p w14:paraId="5A08AFAB" w14:textId="6B9A86F2" w:rsidR="00804EFF" w:rsidRPr="00291BD7" w:rsidRDefault="00804EFF" w:rsidP="00804EFF">
      <w:pPr>
        <w:pStyle w:val="formul11"/>
        <w:spacing w:before="0"/>
        <w:rPr>
          <w:b/>
          <w:bCs/>
          <w:sz w:val="32"/>
          <w:szCs w:val="32"/>
          <w:lang w:val="it-IT"/>
        </w:rPr>
      </w:pPr>
      <w:r w:rsidRPr="00291BD7">
        <w:rPr>
          <w:b/>
          <w:bCs/>
          <w:sz w:val="32"/>
          <w:szCs w:val="32"/>
          <w:lang w:val="it-IT"/>
        </w:rPr>
        <w:t xml:space="preserve">TRIBUNALE ORDINARIO DI </w:t>
      </w:r>
      <w:r w:rsidR="00AD2C2A">
        <w:rPr>
          <w:b/>
          <w:bCs/>
          <w:sz w:val="32"/>
          <w:szCs w:val="32"/>
          <w:lang w:val="it-IT"/>
        </w:rPr>
        <w:t>LECCE</w:t>
      </w:r>
    </w:p>
    <w:p w14:paraId="1A48071E" w14:textId="17532F1F" w:rsidR="00804EFF" w:rsidRPr="00291BD7" w:rsidRDefault="00804EFF" w:rsidP="00804EFF">
      <w:pPr>
        <w:pStyle w:val="Titolo"/>
        <w:spacing w:line="240" w:lineRule="auto"/>
        <w:rPr>
          <w:i/>
          <w:szCs w:val="24"/>
        </w:rPr>
      </w:pPr>
      <w:r w:rsidRPr="00291BD7">
        <w:rPr>
          <w:i/>
          <w:iCs/>
          <w:smallCaps/>
          <w:szCs w:val="24"/>
        </w:rPr>
        <w:t>G.E. Dott</w:t>
      </w:r>
      <w:r w:rsidR="008966C7">
        <w:rPr>
          <w:i/>
          <w:iCs/>
          <w:smallCaps/>
          <w:szCs w:val="24"/>
        </w:rPr>
        <w:t>.</w:t>
      </w:r>
      <w:r w:rsidR="00247649">
        <w:rPr>
          <w:i/>
          <w:iCs/>
          <w:smallCaps/>
          <w:szCs w:val="24"/>
        </w:rPr>
        <w:t>ssa</w:t>
      </w:r>
      <w:r w:rsidRPr="00291BD7">
        <w:rPr>
          <w:i/>
          <w:szCs w:val="24"/>
        </w:rPr>
        <w:t xml:space="preserve"> </w:t>
      </w:r>
      <w:r w:rsidR="00247649">
        <w:rPr>
          <w:i/>
          <w:szCs w:val="24"/>
        </w:rPr>
        <w:t>Virginia Zuppetta</w:t>
      </w:r>
    </w:p>
    <w:p w14:paraId="5845D520" w14:textId="17941508" w:rsidR="00804EFF" w:rsidRPr="00291BD7" w:rsidRDefault="00804EFF" w:rsidP="00804EFF">
      <w:pPr>
        <w:pStyle w:val="Titolo"/>
        <w:spacing w:line="240" w:lineRule="auto"/>
        <w:rPr>
          <w:i/>
          <w:iCs/>
          <w:smallCaps/>
          <w:szCs w:val="24"/>
          <w:lang w:val="it-IT"/>
        </w:rPr>
      </w:pPr>
      <w:r w:rsidRPr="00291BD7">
        <w:rPr>
          <w:i/>
          <w:iCs/>
          <w:smallCaps/>
          <w:szCs w:val="24"/>
        </w:rPr>
        <w:t xml:space="preserve">Procedura Esecutiva N. </w:t>
      </w:r>
      <w:r w:rsidR="009E77A6">
        <w:rPr>
          <w:i/>
          <w:iCs/>
          <w:smallCaps/>
          <w:szCs w:val="24"/>
        </w:rPr>
        <w:t>298</w:t>
      </w:r>
      <w:r w:rsidR="008966C7">
        <w:rPr>
          <w:i/>
          <w:iCs/>
          <w:smallCaps/>
          <w:szCs w:val="24"/>
        </w:rPr>
        <w:t>/202</w:t>
      </w:r>
      <w:r w:rsidR="009E77A6">
        <w:rPr>
          <w:i/>
          <w:iCs/>
          <w:smallCaps/>
          <w:szCs w:val="24"/>
        </w:rPr>
        <w:t>5</w:t>
      </w:r>
      <w:r w:rsidRPr="00291BD7">
        <w:rPr>
          <w:i/>
          <w:iCs/>
          <w:smallCaps/>
          <w:szCs w:val="24"/>
        </w:rPr>
        <w:t xml:space="preserve"> R.G.E</w:t>
      </w:r>
    </w:p>
    <w:p w14:paraId="0A0E148E" w14:textId="5BD381AF" w:rsidR="00804EFF" w:rsidRDefault="00804EFF" w:rsidP="00804EFF">
      <w:pPr>
        <w:pStyle w:val="Titolo"/>
        <w:spacing w:line="240" w:lineRule="auto"/>
        <w:rPr>
          <w:i/>
          <w:sz w:val="22"/>
          <w:szCs w:val="22"/>
          <w:lang w:val="it-IT"/>
        </w:rPr>
      </w:pPr>
      <w:r w:rsidRPr="00291BD7">
        <w:rPr>
          <w:i/>
          <w:iCs/>
          <w:smallCaps/>
          <w:sz w:val="22"/>
          <w:szCs w:val="22"/>
        </w:rPr>
        <w:t>Custode Giudiziario</w:t>
      </w:r>
      <w:r>
        <w:rPr>
          <w:i/>
          <w:iCs/>
          <w:smallCaps/>
          <w:sz w:val="22"/>
          <w:szCs w:val="22"/>
          <w:lang w:val="it-IT"/>
        </w:rPr>
        <w:t xml:space="preserve">: </w:t>
      </w:r>
      <w:r w:rsidRPr="00291BD7">
        <w:rPr>
          <w:i/>
          <w:iCs/>
          <w:smallCaps/>
          <w:sz w:val="22"/>
          <w:szCs w:val="22"/>
        </w:rPr>
        <w:t xml:space="preserve"> </w:t>
      </w:r>
      <w:r w:rsidR="00946B22">
        <w:rPr>
          <w:i/>
          <w:sz w:val="22"/>
          <w:szCs w:val="22"/>
        </w:rPr>
        <w:t>Dott. Alessandro De Rinaldis</w:t>
      </w:r>
      <w:r w:rsidRPr="00291BD7">
        <w:rPr>
          <w:i/>
          <w:sz w:val="22"/>
          <w:szCs w:val="22"/>
        </w:rPr>
        <w:t xml:space="preserve"> </w:t>
      </w:r>
      <w:r>
        <w:rPr>
          <w:i/>
          <w:sz w:val="22"/>
          <w:szCs w:val="22"/>
          <w:lang w:val="it-IT"/>
        </w:rPr>
        <w:t xml:space="preserve">C.F. </w:t>
      </w:r>
      <w:r w:rsidR="00946B22">
        <w:rPr>
          <w:i/>
          <w:sz w:val="22"/>
          <w:szCs w:val="22"/>
          <w:lang w:val="it-IT"/>
        </w:rPr>
        <w:t>DRN LSN 63T12 E506U</w:t>
      </w:r>
    </w:p>
    <w:p w14:paraId="59373C96" w14:textId="5A5BAE76" w:rsidR="00804EFF" w:rsidRPr="00291BD7" w:rsidRDefault="00804EFF" w:rsidP="00946B22">
      <w:pPr>
        <w:pStyle w:val="Titolo"/>
        <w:spacing w:line="240" w:lineRule="auto"/>
        <w:ind w:left="708"/>
        <w:jc w:val="left"/>
        <w:rPr>
          <w:i/>
          <w:sz w:val="22"/>
          <w:szCs w:val="22"/>
        </w:rPr>
      </w:pPr>
      <w:r w:rsidRPr="00291BD7">
        <w:rPr>
          <w:i/>
          <w:iCs/>
          <w:smallCaps/>
          <w:sz w:val="22"/>
          <w:szCs w:val="22"/>
        </w:rPr>
        <w:t xml:space="preserve">Tel. </w:t>
      </w:r>
      <w:r w:rsidR="00946B22">
        <w:rPr>
          <w:i/>
          <w:sz w:val="22"/>
          <w:szCs w:val="22"/>
        </w:rPr>
        <w:t>0832.458450</w:t>
      </w:r>
      <w:r w:rsidRPr="00291BD7">
        <w:rPr>
          <w:i/>
          <w:sz w:val="22"/>
          <w:szCs w:val="22"/>
        </w:rPr>
        <w:t xml:space="preserve"> </w:t>
      </w:r>
      <w:r w:rsidRPr="00946B22">
        <w:rPr>
          <w:i/>
          <w:sz w:val="22"/>
          <w:szCs w:val="22"/>
          <w:lang w:val="en-GB"/>
        </w:rPr>
        <w:t>E</w:t>
      </w:r>
      <w:r w:rsidRPr="00291BD7">
        <w:rPr>
          <w:i/>
          <w:iCs/>
          <w:smallCaps/>
          <w:sz w:val="22"/>
          <w:szCs w:val="22"/>
        </w:rPr>
        <w:t>M</w:t>
      </w:r>
      <w:r w:rsidRPr="00946B22">
        <w:rPr>
          <w:i/>
          <w:iCs/>
          <w:smallCaps/>
          <w:sz w:val="22"/>
          <w:szCs w:val="22"/>
          <w:lang w:val="en-GB"/>
        </w:rPr>
        <w:t>AIL</w:t>
      </w:r>
      <w:r w:rsidRPr="00291BD7">
        <w:rPr>
          <w:i/>
          <w:iCs/>
          <w:smallCaps/>
          <w:sz w:val="22"/>
          <w:szCs w:val="22"/>
        </w:rPr>
        <w:t xml:space="preserve"> </w:t>
      </w:r>
      <w:r w:rsidR="00946B22">
        <w:rPr>
          <w:i/>
          <w:sz w:val="22"/>
          <w:szCs w:val="22"/>
        </w:rPr>
        <w:t xml:space="preserve">alessandroderinaldis@virgilio.it </w:t>
      </w:r>
      <w:r w:rsidR="00F172F1">
        <w:rPr>
          <w:i/>
          <w:sz w:val="22"/>
          <w:szCs w:val="22"/>
        </w:rPr>
        <w:t>PEC</w:t>
      </w:r>
      <w:r w:rsidR="00946B22">
        <w:rPr>
          <w:i/>
          <w:sz w:val="22"/>
          <w:szCs w:val="22"/>
        </w:rPr>
        <w:t xml:space="preserve"> alessandroderinaldis@pec.it</w:t>
      </w:r>
    </w:p>
    <w:p w14:paraId="371C3EC1" w14:textId="77777777" w:rsidR="00804EFF" w:rsidRPr="00291BD7" w:rsidRDefault="00804EFF" w:rsidP="00804EFF">
      <w:pPr>
        <w:pStyle w:val="Titolo"/>
        <w:spacing w:line="240" w:lineRule="auto"/>
        <w:rPr>
          <w:b w:val="0"/>
          <w:i/>
          <w:sz w:val="22"/>
          <w:szCs w:val="22"/>
        </w:rPr>
      </w:pPr>
    </w:p>
    <w:p w14:paraId="51A03A0B" w14:textId="77777777" w:rsidR="00804EFF" w:rsidRPr="00291BD7" w:rsidRDefault="00804EFF" w:rsidP="00804EFF">
      <w:pPr>
        <w:pStyle w:val="Titolo"/>
        <w:spacing w:line="240" w:lineRule="auto"/>
        <w:jc w:val="left"/>
        <w:rPr>
          <w:b w:val="0"/>
          <w:i/>
          <w:sz w:val="22"/>
          <w:szCs w:val="22"/>
        </w:rPr>
      </w:pPr>
    </w:p>
    <w:p w14:paraId="0ADFA03A" w14:textId="45B298FD" w:rsidR="00804EFF" w:rsidRPr="00291BD7" w:rsidRDefault="00804EFF" w:rsidP="00804EFF">
      <w:pPr>
        <w:pStyle w:val="Titolo"/>
        <w:spacing w:line="240" w:lineRule="auto"/>
      </w:pPr>
      <w:r w:rsidRPr="00291BD7">
        <w:t>AVVISO DI VENDITA DI BENI IMMOBILI</w:t>
      </w:r>
    </w:p>
    <w:p w14:paraId="40127795" w14:textId="77777777" w:rsidR="00804EFF" w:rsidRPr="00291BD7" w:rsidRDefault="00804EFF" w:rsidP="00804EFF">
      <w:pPr>
        <w:pStyle w:val="Titolo"/>
        <w:spacing w:line="240" w:lineRule="auto"/>
      </w:pPr>
    </w:p>
    <w:p w14:paraId="6B186BB5" w14:textId="50BF896D" w:rsidR="00804EFF" w:rsidRPr="00291BD7" w:rsidRDefault="00804EFF" w:rsidP="00804EFF">
      <w:pPr>
        <w:pStyle w:val="Titolo"/>
        <w:spacing w:line="240" w:lineRule="auto"/>
        <w:jc w:val="both"/>
      </w:pPr>
    </w:p>
    <w:p w14:paraId="22E8FF42" w14:textId="77A3618F" w:rsidR="00804EFF" w:rsidRPr="00291BD7" w:rsidRDefault="00946B22" w:rsidP="00804EFF">
      <w:pPr>
        <w:pStyle w:val="Testodelblocco1"/>
        <w:spacing w:line="240" w:lineRule="auto"/>
        <w:ind w:left="0" w:right="0"/>
      </w:pPr>
      <w:r>
        <w:t xml:space="preserve">Il </w:t>
      </w:r>
      <w:r w:rsidR="00804EFF" w:rsidRPr="00291BD7">
        <w:t xml:space="preserve">Dott. </w:t>
      </w:r>
      <w:r>
        <w:t>Alessandro De Rinaldis</w:t>
      </w:r>
      <w:r w:rsidR="00804EFF" w:rsidRPr="00291BD7">
        <w:t xml:space="preserve">, nominato Professionista Delegato (referente della procedura) dal Tribunale con ordinanza in data </w:t>
      </w:r>
      <w:r w:rsidR="009E77A6">
        <w:rPr>
          <w:color w:val="000000" w:themeColor="text1"/>
        </w:rPr>
        <w:t>13</w:t>
      </w:r>
      <w:r w:rsidR="008966C7" w:rsidRPr="006C3BEF">
        <w:rPr>
          <w:color w:val="000000" w:themeColor="text1"/>
        </w:rPr>
        <w:t>.</w:t>
      </w:r>
      <w:r w:rsidR="009E77A6">
        <w:rPr>
          <w:color w:val="000000" w:themeColor="text1"/>
        </w:rPr>
        <w:t>3</w:t>
      </w:r>
      <w:r w:rsidR="008966C7" w:rsidRPr="006C3BEF">
        <w:rPr>
          <w:color w:val="000000" w:themeColor="text1"/>
        </w:rPr>
        <w:t>.202</w:t>
      </w:r>
      <w:r w:rsidR="009E77A6">
        <w:rPr>
          <w:color w:val="000000" w:themeColor="text1"/>
        </w:rPr>
        <w:t>6</w:t>
      </w:r>
    </w:p>
    <w:p w14:paraId="5F954E3B" w14:textId="77777777" w:rsidR="00804EFF" w:rsidRPr="00291BD7" w:rsidRDefault="00804EFF" w:rsidP="00804EFF">
      <w:pPr>
        <w:pStyle w:val="Testodelblocco1"/>
        <w:spacing w:line="240" w:lineRule="auto"/>
        <w:ind w:left="0" w:right="0"/>
        <w:rPr>
          <w:b/>
          <w:u w:val="single"/>
        </w:rPr>
      </w:pPr>
    </w:p>
    <w:p w14:paraId="7DE723AB" w14:textId="77777777" w:rsidR="00804EFF" w:rsidRPr="00291BD7" w:rsidRDefault="00804EFF" w:rsidP="00804EFF">
      <w:pPr>
        <w:pStyle w:val="Testodelblocco1"/>
        <w:spacing w:line="240" w:lineRule="auto"/>
        <w:ind w:left="0" w:right="0"/>
        <w:jc w:val="center"/>
        <w:rPr>
          <w:b/>
        </w:rPr>
      </w:pPr>
      <w:r w:rsidRPr="00291BD7">
        <w:rPr>
          <w:b/>
        </w:rPr>
        <w:t>AVVISA CHE</w:t>
      </w:r>
    </w:p>
    <w:p w14:paraId="27504917" w14:textId="77777777" w:rsidR="00804EFF" w:rsidRPr="00291BD7" w:rsidRDefault="00804EFF" w:rsidP="00804EFF">
      <w:pPr>
        <w:pStyle w:val="Testodelblocco1"/>
        <w:spacing w:line="240" w:lineRule="auto"/>
        <w:ind w:left="0" w:right="0"/>
      </w:pPr>
    </w:p>
    <w:p w14:paraId="0FC6CE2F" w14:textId="62820198" w:rsidR="002E6BEC" w:rsidRDefault="00C53289" w:rsidP="002E6BEC">
      <w:pPr>
        <w:pStyle w:val="Testodelblocco1"/>
        <w:numPr>
          <w:ilvl w:val="0"/>
          <w:numId w:val="14"/>
        </w:numPr>
        <w:spacing w:line="240" w:lineRule="auto"/>
        <w:ind w:left="284" w:right="0" w:hanging="284"/>
        <w:rPr>
          <w:szCs w:val="24"/>
        </w:rPr>
      </w:pPr>
      <w:r w:rsidRPr="002E6BEC">
        <w:rPr>
          <w:szCs w:val="24"/>
        </w:rPr>
        <w:t xml:space="preserve">il Giudice dell’Esecuzione ha ordinato la </w:t>
      </w:r>
      <w:r w:rsidRPr="002E6BEC">
        <w:rPr>
          <w:b/>
          <w:szCs w:val="24"/>
        </w:rPr>
        <w:t xml:space="preserve">vendita </w:t>
      </w:r>
      <w:r w:rsidRPr="002E6BEC">
        <w:rPr>
          <w:szCs w:val="24"/>
        </w:rPr>
        <w:t>de</w:t>
      </w:r>
      <w:r w:rsidR="007A28A8" w:rsidRPr="002E6BEC">
        <w:rPr>
          <w:szCs w:val="24"/>
        </w:rPr>
        <w:t>i</w:t>
      </w:r>
      <w:r w:rsidRPr="002E6BEC">
        <w:rPr>
          <w:szCs w:val="24"/>
        </w:rPr>
        <w:t xml:space="preserve"> ben</w:t>
      </w:r>
      <w:r w:rsidR="007A28A8" w:rsidRPr="002E6BEC">
        <w:rPr>
          <w:szCs w:val="24"/>
        </w:rPr>
        <w:t>i</w:t>
      </w:r>
      <w:r w:rsidRPr="002E6BEC">
        <w:rPr>
          <w:szCs w:val="24"/>
        </w:rPr>
        <w:t xml:space="preserve"> immobil</w:t>
      </w:r>
      <w:r w:rsidR="007A28A8" w:rsidRPr="002E6BEC">
        <w:rPr>
          <w:szCs w:val="24"/>
        </w:rPr>
        <w:t>i</w:t>
      </w:r>
      <w:r w:rsidRPr="002E6BEC">
        <w:rPr>
          <w:szCs w:val="24"/>
        </w:rPr>
        <w:t xml:space="preserve"> </w:t>
      </w:r>
      <w:r w:rsidR="007A28A8" w:rsidRPr="002E6BEC">
        <w:rPr>
          <w:szCs w:val="24"/>
        </w:rPr>
        <w:t>di seguito</w:t>
      </w:r>
      <w:r w:rsidRPr="002E6BEC">
        <w:rPr>
          <w:szCs w:val="24"/>
        </w:rPr>
        <w:t xml:space="preserve"> descritt</w:t>
      </w:r>
      <w:r w:rsidR="007A28A8" w:rsidRPr="002E6BEC">
        <w:rPr>
          <w:szCs w:val="24"/>
        </w:rPr>
        <w:t>i</w:t>
      </w:r>
      <w:r w:rsidRPr="002E6BEC">
        <w:rPr>
          <w:szCs w:val="24"/>
        </w:rPr>
        <w:t xml:space="preserve"> con la sopra richiamata ordinanza di vendita che costituisce parte integrante del presente avviso e che, quindi, va considerata come nota agli offerenti</w:t>
      </w:r>
    </w:p>
    <w:p w14:paraId="4E10B578" w14:textId="21364C56" w:rsidR="00804EFF" w:rsidRPr="002E6BEC" w:rsidRDefault="00804EFF" w:rsidP="002E6BEC">
      <w:pPr>
        <w:pStyle w:val="Testodelblocco1"/>
        <w:numPr>
          <w:ilvl w:val="0"/>
          <w:numId w:val="14"/>
        </w:numPr>
        <w:spacing w:line="240" w:lineRule="auto"/>
        <w:ind w:left="284" w:right="0" w:hanging="284"/>
        <w:rPr>
          <w:szCs w:val="24"/>
        </w:rPr>
      </w:pPr>
      <w:r w:rsidRPr="00291BD7">
        <w:t xml:space="preserve">tramite il </w:t>
      </w:r>
      <w:r>
        <w:t>por</w:t>
      </w:r>
      <w:r w:rsidRPr="00291BD7">
        <w:t>tale</w:t>
      </w:r>
      <w:r w:rsidR="008966C7">
        <w:t xml:space="preserve"> </w:t>
      </w:r>
      <w:r w:rsidR="001219FC" w:rsidRPr="00D84E98">
        <w:rPr>
          <w:i/>
          <w:color w:val="000000"/>
        </w:rPr>
        <w:t>www.</w:t>
      </w:r>
      <w:r w:rsidR="006C3BEF">
        <w:rPr>
          <w:i/>
          <w:color w:val="000000"/>
        </w:rPr>
        <w:t>fallcoaste</w:t>
      </w:r>
      <w:r w:rsidR="001219FC" w:rsidRPr="00D84E98">
        <w:rPr>
          <w:i/>
          <w:color w:val="000000"/>
        </w:rPr>
        <w:t>.it</w:t>
      </w:r>
      <w:r w:rsidRPr="00291BD7">
        <w:t xml:space="preserve"> </w:t>
      </w:r>
      <w:r w:rsidRPr="002E6BEC">
        <w:rPr>
          <w:b/>
        </w:rPr>
        <w:t>il giorno</w:t>
      </w:r>
      <w:r w:rsidRPr="00291BD7">
        <w:t xml:space="preserve"> </w:t>
      </w:r>
      <w:r w:rsidR="00EB79FE">
        <w:rPr>
          <w:b/>
        </w:rPr>
        <w:t>19</w:t>
      </w:r>
      <w:r w:rsidR="008966C7" w:rsidRPr="004F0730">
        <w:rPr>
          <w:b/>
        </w:rPr>
        <w:t>.</w:t>
      </w:r>
      <w:r w:rsidR="00EB79FE">
        <w:rPr>
          <w:b/>
        </w:rPr>
        <w:t>10</w:t>
      </w:r>
      <w:r w:rsidR="008966C7" w:rsidRPr="004F0730">
        <w:rPr>
          <w:b/>
        </w:rPr>
        <w:t>.202</w:t>
      </w:r>
      <w:r w:rsidR="009E77A6" w:rsidRPr="004F0730">
        <w:rPr>
          <w:b/>
        </w:rPr>
        <w:t>6</w:t>
      </w:r>
      <w:r w:rsidRPr="004F0730">
        <w:rPr>
          <w:b/>
        </w:rPr>
        <w:t xml:space="preserve">, alle ore </w:t>
      </w:r>
      <w:r w:rsidR="00EB79FE">
        <w:rPr>
          <w:b/>
        </w:rPr>
        <w:t>10:30</w:t>
      </w:r>
      <w:r w:rsidRPr="002E6BEC">
        <w:rPr>
          <w:b/>
        </w:rPr>
        <w:t xml:space="preserve">, </w:t>
      </w:r>
      <w:r w:rsidRPr="00291BD7">
        <w:t>avrà inizio con l’esame delle offerte telematiche la procedura di</w:t>
      </w:r>
    </w:p>
    <w:p w14:paraId="720EACAF" w14:textId="77777777" w:rsidR="00804EFF" w:rsidRPr="00291BD7" w:rsidRDefault="00804EFF" w:rsidP="00804EFF">
      <w:pPr>
        <w:pStyle w:val="Testodelblocco1"/>
        <w:spacing w:line="240" w:lineRule="auto"/>
        <w:ind w:left="0" w:right="0"/>
      </w:pPr>
    </w:p>
    <w:p w14:paraId="3803AB96" w14:textId="77777777" w:rsidR="00804EFF" w:rsidRPr="00291BD7" w:rsidRDefault="00804EFF" w:rsidP="00804EFF">
      <w:pPr>
        <w:pStyle w:val="Testodelblocco1"/>
        <w:spacing w:line="240" w:lineRule="auto"/>
        <w:ind w:left="0" w:right="0"/>
        <w:jc w:val="center"/>
        <w:rPr>
          <w:b/>
        </w:rPr>
      </w:pPr>
      <w:r w:rsidRPr="00291BD7">
        <w:rPr>
          <w:b/>
        </w:rPr>
        <w:t xml:space="preserve">VENDITA SENZA INCANTO </w:t>
      </w:r>
    </w:p>
    <w:p w14:paraId="7FDA76A0" w14:textId="77777777" w:rsidR="00804EFF" w:rsidRPr="00291BD7" w:rsidRDefault="00804EFF" w:rsidP="00804EFF">
      <w:pPr>
        <w:pStyle w:val="Testodelblocco1"/>
        <w:spacing w:line="240" w:lineRule="auto"/>
        <w:ind w:left="0" w:right="0"/>
        <w:jc w:val="center"/>
        <w:rPr>
          <w:b/>
        </w:rPr>
      </w:pPr>
      <w:r w:rsidRPr="00291BD7">
        <w:rPr>
          <w:b/>
        </w:rPr>
        <w:t xml:space="preserve">CON MODALITA' TELEMATICA ASINCRONA </w:t>
      </w:r>
    </w:p>
    <w:p w14:paraId="7B05CFDB" w14:textId="77777777" w:rsidR="00804EFF" w:rsidRPr="00291BD7" w:rsidRDefault="00804EFF" w:rsidP="00804EFF">
      <w:pPr>
        <w:pStyle w:val="formul11"/>
        <w:spacing w:before="0"/>
        <w:jc w:val="both"/>
        <w:rPr>
          <w:bCs/>
          <w:sz w:val="24"/>
          <w:szCs w:val="24"/>
          <w:lang w:val="it-IT"/>
        </w:rPr>
      </w:pPr>
    </w:p>
    <w:p w14:paraId="29040EF4" w14:textId="77777777" w:rsidR="00804EFF" w:rsidRPr="00291BD7" w:rsidRDefault="00804EFF" w:rsidP="00804EFF">
      <w:pPr>
        <w:pStyle w:val="formul11"/>
        <w:spacing w:before="0"/>
        <w:jc w:val="both"/>
        <w:rPr>
          <w:bCs/>
          <w:sz w:val="24"/>
          <w:szCs w:val="24"/>
          <w:lang w:val="it-IT"/>
        </w:rPr>
      </w:pPr>
      <w:r w:rsidRPr="00291BD7">
        <w:rPr>
          <w:bCs/>
          <w:sz w:val="24"/>
          <w:szCs w:val="24"/>
          <w:lang w:val="it-IT"/>
        </w:rPr>
        <w:t>dei seguenti beni</w:t>
      </w:r>
    </w:p>
    <w:p w14:paraId="37DA688D" w14:textId="77777777" w:rsidR="00423BCC" w:rsidRDefault="00423BCC" w:rsidP="009E77A6">
      <w:pPr>
        <w:jc w:val="both"/>
        <w:rPr>
          <w:color w:val="000000" w:themeColor="text1"/>
        </w:rPr>
      </w:pPr>
    </w:p>
    <w:p w14:paraId="24B29DC2" w14:textId="77777777" w:rsidR="00423BCC" w:rsidRDefault="00423BCC" w:rsidP="00423BCC">
      <w:pPr>
        <w:pStyle w:val="Testodelblocco1"/>
        <w:spacing w:line="240" w:lineRule="auto"/>
        <w:ind w:left="0" w:right="0"/>
        <w:rPr>
          <w:b/>
          <w:bCs/>
          <w:color w:val="000000"/>
        </w:rPr>
      </w:pPr>
      <w:r w:rsidRPr="001219FC">
        <w:rPr>
          <w:b/>
          <w:u w:val="single"/>
        </w:rPr>
        <w:t xml:space="preserve">LOTTO </w:t>
      </w:r>
      <w:r>
        <w:rPr>
          <w:b/>
          <w:u w:val="single"/>
        </w:rPr>
        <w:t>3</w:t>
      </w:r>
      <w:r w:rsidRPr="009E77A6">
        <w:rPr>
          <w:b/>
        </w:rPr>
        <w:t xml:space="preserve"> – </w:t>
      </w:r>
      <w:r w:rsidRPr="00456D85">
        <w:rPr>
          <w:b/>
          <w:color w:val="000000"/>
        </w:rPr>
        <w:t xml:space="preserve">Piena proprietà per la quota di 1000/1000 di </w:t>
      </w:r>
      <w:r w:rsidRPr="00E80374">
        <w:rPr>
          <w:b/>
          <w:bCs/>
          <w:color w:val="000000"/>
        </w:rPr>
        <w:t xml:space="preserve">appartamento </w:t>
      </w:r>
      <w:r>
        <w:rPr>
          <w:b/>
          <w:color w:val="000000"/>
        </w:rPr>
        <w:t>sito in</w:t>
      </w:r>
      <w:r w:rsidRPr="00E80374">
        <w:rPr>
          <w:b/>
          <w:color w:val="000000"/>
        </w:rPr>
        <w:t xml:space="preserve"> L</w:t>
      </w:r>
      <w:r>
        <w:rPr>
          <w:b/>
          <w:color w:val="000000"/>
        </w:rPr>
        <w:t>izzanello (Le), alla v</w:t>
      </w:r>
      <w:r w:rsidRPr="00E80374">
        <w:rPr>
          <w:b/>
          <w:color w:val="000000"/>
        </w:rPr>
        <w:t>ia Cosimo De Giorgi 18, della superficie commerciale di</w:t>
      </w:r>
      <w:r>
        <w:rPr>
          <w:b/>
          <w:color w:val="000000"/>
        </w:rPr>
        <w:t xml:space="preserve"> </w:t>
      </w:r>
      <w:r w:rsidRPr="00E80374">
        <w:rPr>
          <w:b/>
          <w:bCs/>
          <w:color w:val="000000"/>
        </w:rPr>
        <w:t xml:space="preserve">203,00 </w:t>
      </w:r>
      <w:r w:rsidRPr="00E80374">
        <w:rPr>
          <w:b/>
          <w:color w:val="000000"/>
        </w:rPr>
        <w:t>mq</w:t>
      </w:r>
      <w:r>
        <w:rPr>
          <w:b/>
          <w:bCs/>
          <w:color w:val="000000"/>
        </w:rPr>
        <w:t>.</w:t>
      </w:r>
    </w:p>
    <w:p w14:paraId="7CB50BF7" w14:textId="6C4B6D72" w:rsidR="00423BCC" w:rsidRPr="00423BCC" w:rsidRDefault="00423BCC" w:rsidP="00423BCC">
      <w:pPr>
        <w:pStyle w:val="Testodelblocco1"/>
        <w:spacing w:line="240" w:lineRule="auto"/>
        <w:ind w:left="0" w:right="0"/>
        <w:rPr>
          <w:b/>
          <w:bCs/>
          <w:color w:val="000000"/>
        </w:rPr>
      </w:pPr>
      <w:r w:rsidRPr="00FE29BA">
        <w:rPr>
          <w:color w:val="000000"/>
        </w:rPr>
        <w:t>L'immobile è sito nel centro storico di Lizzanello, al primo piano di un</w:t>
      </w:r>
      <w:r>
        <w:rPr>
          <w:color w:val="000000"/>
        </w:rPr>
        <w:t xml:space="preserve"> </w:t>
      </w:r>
      <w:r w:rsidRPr="00FE29BA">
        <w:rPr>
          <w:color w:val="000000"/>
        </w:rPr>
        <w:t xml:space="preserve">fabbricato, edificato nel XIX secolo, ubicato </w:t>
      </w:r>
      <w:r>
        <w:rPr>
          <w:color w:val="000000"/>
        </w:rPr>
        <w:t xml:space="preserve">in </w:t>
      </w:r>
      <w:r w:rsidRPr="00FE29BA">
        <w:rPr>
          <w:color w:val="000000"/>
        </w:rPr>
        <w:t>una strada dipartente dalla piazza principale dell'abitato;</w:t>
      </w:r>
      <w:r>
        <w:rPr>
          <w:color w:val="000000"/>
        </w:rPr>
        <w:t xml:space="preserve"> </w:t>
      </w:r>
      <w:r w:rsidRPr="00FE29BA">
        <w:rPr>
          <w:color w:val="000000"/>
        </w:rPr>
        <w:t>esso, come rilevato nel corso del sopralluogo, è tuttora sottoposto a lavori di efficientamento</w:t>
      </w:r>
      <w:r>
        <w:rPr>
          <w:color w:val="000000"/>
        </w:rPr>
        <w:t xml:space="preserve"> </w:t>
      </w:r>
      <w:r w:rsidRPr="00FE29BA">
        <w:rPr>
          <w:color w:val="000000"/>
        </w:rPr>
        <w:t>energetico, in virtù di C.I.L.A. SUPERBONUS depositata al Comune di Lizzanello il 30.11.2021, i</w:t>
      </w:r>
      <w:r>
        <w:rPr>
          <w:color w:val="000000"/>
        </w:rPr>
        <w:t xml:space="preserve"> </w:t>
      </w:r>
      <w:r w:rsidRPr="00FE29BA">
        <w:rPr>
          <w:color w:val="000000"/>
        </w:rPr>
        <w:t>quali sono stati eseguiti sino al completamento dell'intonaco interno;</w:t>
      </w:r>
      <w:r>
        <w:rPr>
          <w:color w:val="000000"/>
        </w:rPr>
        <w:t xml:space="preserve"> </w:t>
      </w:r>
      <w:r w:rsidRPr="00FE29BA">
        <w:rPr>
          <w:color w:val="000000"/>
        </w:rPr>
        <w:t>ad avvenuta ultimazione dei lavori, per quanto è stato possibile rilevare nel corso del sopralluogo e</w:t>
      </w:r>
      <w:r>
        <w:rPr>
          <w:color w:val="000000"/>
        </w:rPr>
        <w:t xml:space="preserve"> </w:t>
      </w:r>
      <w:r w:rsidRPr="00FE29BA">
        <w:rPr>
          <w:color w:val="000000"/>
        </w:rPr>
        <w:t>dall'esame del progetto allegato alla C.I.L.A., l'immobile, il quale si raggiunge, da via C. De Giorgi,</w:t>
      </w:r>
      <w:r>
        <w:rPr>
          <w:color w:val="000000"/>
        </w:rPr>
        <w:t xml:space="preserve"> </w:t>
      </w:r>
      <w:r w:rsidRPr="00FE29BA">
        <w:rPr>
          <w:color w:val="000000"/>
        </w:rPr>
        <w:t>mediante scala a suo uso esclusivo, sarà costituito dal vano ingresso, dal tinello, dalla cucina, da</w:t>
      </w:r>
      <w:r>
        <w:rPr>
          <w:color w:val="000000"/>
        </w:rPr>
        <w:t xml:space="preserve"> </w:t>
      </w:r>
      <w:r w:rsidRPr="00FE29BA">
        <w:rPr>
          <w:color w:val="000000"/>
        </w:rPr>
        <w:t>cinque vani e da tre bagni e sarà dotato di balcone aggettante lungo via C. De Giorgi e d</w:t>
      </w:r>
      <w:r>
        <w:rPr>
          <w:color w:val="000000"/>
        </w:rPr>
        <w:t xml:space="preserve">i </w:t>
      </w:r>
      <w:r w:rsidRPr="00FE29BA">
        <w:rPr>
          <w:color w:val="000000"/>
        </w:rPr>
        <w:t>terrazza</w:t>
      </w:r>
      <w:r>
        <w:rPr>
          <w:color w:val="000000"/>
        </w:rPr>
        <w:t xml:space="preserve"> </w:t>
      </w:r>
      <w:r w:rsidRPr="00FE29BA">
        <w:rPr>
          <w:color w:val="000000"/>
        </w:rPr>
        <w:t>posteriore.</w:t>
      </w:r>
    </w:p>
    <w:p w14:paraId="1A2E8336" w14:textId="48990601" w:rsidR="00423BCC" w:rsidRPr="006C3BEF" w:rsidRDefault="00423BCC" w:rsidP="00423BCC">
      <w:pPr>
        <w:pStyle w:val="Testodelblocco1"/>
        <w:spacing w:line="240" w:lineRule="auto"/>
        <w:ind w:left="0" w:right="0"/>
        <w:rPr>
          <w:color w:val="000000"/>
        </w:rPr>
      </w:pPr>
      <w:r w:rsidRPr="00BB4629">
        <w:rPr>
          <w:color w:val="000000"/>
        </w:rPr>
        <w:t xml:space="preserve">L’immobile è catastalmente così individuato nel N.C.E.U. del Comune di </w:t>
      </w:r>
      <w:r>
        <w:rPr>
          <w:color w:val="000000"/>
        </w:rPr>
        <w:t>Lizzanello</w:t>
      </w:r>
      <w:r w:rsidRPr="009E233D">
        <w:rPr>
          <w:color w:val="000000"/>
        </w:rPr>
        <w:t xml:space="preserve"> (L</w:t>
      </w:r>
      <w:r>
        <w:rPr>
          <w:color w:val="000000"/>
        </w:rPr>
        <w:t>e</w:t>
      </w:r>
      <w:r w:rsidRPr="009E233D">
        <w:rPr>
          <w:color w:val="000000"/>
        </w:rPr>
        <w:t xml:space="preserve">) al foglio </w:t>
      </w:r>
      <w:r w:rsidRPr="00FE29BA">
        <w:rPr>
          <w:color w:val="000000"/>
        </w:rPr>
        <w:t>25</w:t>
      </w:r>
      <w:r>
        <w:rPr>
          <w:color w:val="000000"/>
        </w:rPr>
        <w:t xml:space="preserve">, </w:t>
      </w:r>
      <w:r w:rsidRPr="00FE29BA">
        <w:rPr>
          <w:color w:val="000000"/>
        </w:rPr>
        <w:t>p</w:t>
      </w:r>
      <w:r>
        <w:rPr>
          <w:color w:val="000000"/>
        </w:rPr>
        <w:t>.</w:t>
      </w:r>
      <w:r w:rsidRPr="00FE29BA">
        <w:rPr>
          <w:color w:val="000000"/>
        </w:rPr>
        <w:t>lla 564</w:t>
      </w:r>
      <w:r>
        <w:rPr>
          <w:color w:val="000000"/>
        </w:rPr>
        <w:t>,</w:t>
      </w:r>
      <w:r w:rsidRPr="00FE29BA">
        <w:rPr>
          <w:color w:val="000000"/>
        </w:rPr>
        <w:t xml:space="preserve"> sub. 3, c</w:t>
      </w:r>
      <w:r>
        <w:rPr>
          <w:color w:val="000000"/>
        </w:rPr>
        <w:t>tg.</w:t>
      </w:r>
      <w:r w:rsidRPr="00FE29BA">
        <w:rPr>
          <w:color w:val="000000"/>
        </w:rPr>
        <w:t xml:space="preserve"> A/2, classe 2, </w:t>
      </w:r>
      <w:r>
        <w:rPr>
          <w:color w:val="000000"/>
        </w:rPr>
        <w:t>vani</w:t>
      </w:r>
      <w:r w:rsidRPr="00FE29BA">
        <w:rPr>
          <w:color w:val="000000"/>
        </w:rPr>
        <w:t xml:space="preserve"> 8,5</w:t>
      </w:r>
      <w:r>
        <w:rPr>
          <w:color w:val="000000"/>
        </w:rPr>
        <w:t>, superficie catastale totale mq. 203, piano 1</w:t>
      </w:r>
      <w:r w:rsidRPr="00FE29BA">
        <w:rPr>
          <w:color w:val="000000"/>
        </w:rPr>
        <w:t xml:space="preserve">, </w:t>
      </w:r>
      <w:r>
        <w:rPr>
          <w:color w:val="000000"/>
        </w:rPr>
        <w:t>R.C. €</w:t>
      </w:r>
      <w:r w:rsidRPr="00FE29BA">
        <w:rPr>
          <w:color w:val="000000"/>
        </w:rPr>
        <w:t xml:space="preserve"> 570,68</w:t>
      </w:r>
      <w:r>
        <w:rPr>
          <w:color w:val="000000"/>
        </w:rPr>
        <w:t>.</w:t>
      </w:r>
    </w:p>
    <w:p w14:paraId="056C7DF8" w14:textId="77777777" w:rsidR="00423BCC" w:rsidRPr="00291BD7" w:rsidRDefault="00423BCC" w:rsidP="00423BCC">
      <w:pPr>
        <w:pStyle w:val="Testodelblocco1"/>
        <w:spacing w:line="240" w:lineRule="auto"/>
        <w:ind w:left="0" w:right="0"/>
      </w:pPr>
    </w:p>
    <w:p w14:paraId="2E295448" w14:textId="6B0A7446" w:rsidR="00423BCC" w:rsidRPr="00291BD7" w:rsidRDefault="00423BCC" w:rsidP="00423BCC">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CE0060" w:rsidRPr="00423BCC">
        <w:rPr>
          <w:b/>
        </w:rPr>
        <w:t>98.385,00</w:t>
      </w:r>
      <w:r w:rsidR="00CE0060" w:rsidRPr="00291BD7">
        <w:rPr>
          <w:b/>
        </w:rPr>
        <w:t xml:space="preserve"> (</w:t>
      </w:r>
      <w:r w:rsidR="00CE0060">
        <w:rPr>
          <w:b/>
        </w:rPr>
        <w:t>novantottomilatrecentoottantacinque/00</w:t>
      </w:r>
      <w:r w:rsidR="00CE0060" w:rsidRPr="00291BD7">
        <w:rPr>
          <w:b/>
        </w:rPr>
        <w:t>)</w:t>
      </w:r>
    </w:p>
    <w:p w14:paraId="0293290C" w14:textId="09643DF1" w:rsidR="00423BCC" w:rsidRPr="00291BD7" w:rsidRDefault="00423BCC" w:rsidP="00423BCC">
      <w:pPr>
        <w:pStyle w:val="Testodelblocco1"/>
        <w:spacing w:line="240" w:lineRule="auto"/>
        <w:ind w:left="0" w:right="0"/>
      </w:pPr>
      <w:r w:rsidRPr="00291BD7">
        <w:rPr>
          <w:b/>
        </w:rPr>
        <w:t xml:space="preserve">offerta minima Euro </w:t>
      </w:r>
      <w:r w:rsidR="00CE0060">
        <w:rPr>
          <w:b/>
        </w:rPr>
        <w:t>73</w:t>
      </w:r>
      <w:r w:rsidRPr="00423BCC">
        <w:rPr>
          <w:b/>
        </w:rPr>
        <w:t>.</w:t>
      </w:r>
      <w:r w:rsidR="00CE0060">
        <w:rPr>
          <w:b/>
        </w:rPr>
        <w:t>789</w:t>
      </w:r>
      <w:r w:rsidRPr="00423BCC">
        <w:rPr>
          <w:b/>
        </w:rPr>
        <w:t>,00</w:t>
      </w:r>
      <w:r w:rsidRPr="00291BD7">
        <w:rPr>
          <w:b/>
        </w:rPr>
        <w:t xml:space="preserve"> (</w:t>
      </w:r>
      <w:r w:rsidR="00CE0060">
        <w:rPr>
          <w:b/>
        </w:rPr>
        <w:t>settantatremilasettecentoottantanove</w:t>
      </w:r>
      <w:r>
        <w:rPr>
          <w:b/>
        </w:rPr>
        <w:t>/00</w:t>
      </w:r>
      <w:r w:rsidRPr="00291BD7">
        <w:rPr>
          <w:b/>
        </w:rPr>
        <w:t>)</w:t>
      </w:r>
    </w:p>
    <w:p w14:paraId="629A717F" w14:textId="77777777" w:rsidR="00423BCC" w:rsidRPr="00291BD7" w:rsidRDefault="00423BCC" w:rsidP="00423BCC">
      <w:pPr>
        <w:pStyle w:val="Testodelblocco1"/>
        <w:spacing w:line="240" w:lineRule="auto"/>
        <w:ind w:left="0" w:right="0"/>
      </w:pPr>
    </w:p>
    <w:p w14:paraId="5A01018F" w14:textId="77777777" w:rsidR="00423BCC" w:rsidRPr="00291BD7" w:rsidRDefault="00423BCC" w:rsidP="00423BCC">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73A5B56B" w14:textId="20A975E9" w:rsidR="00423BCC" w:rsidRPr="00291BD7" w:rsidRDefault="00423BCC" w:rsidP="00423BCC">
      <w:pPr>
        <w:pStyle w:val="Testodelblocco1"/>
        <w:spacing w:line="240" w:lineRule="auto"/>
        <w:ind w:left="0" w:right="0"/>
        <w:rPr>
          <w:b/>
        </w:rPr>
      </w:pPr>
      <w:r w:rsidRPr="00291BD7">
        <w:rPr>
          <w:b/>
        </w:rPr>
        <w:t xml:space="preserve">Euro </w:t>
      </w:r>
      <w:r w:rsidR="00CE0060">
        <w:rPr>
          <w:b/>
        </w:rPr>
        <w:t>1</w:t>
      </w:r>
      <w:r>
        <w:rPr>
          <w:b/>
        </w:rPr>
        <w:t>.000,00</w:t>
      </w:r>
      <w:r w:rsidRPr="00291BD7">
        <w:rPr>
          <w:b/>
        </w:rPr>
        <w:t xml:space="preserve"> (</w:t>
      </w:r>
      <w:r w:rsidR="00CE0060">
        <w:rPr>
          <w:b/>
        </w:rPr>
        <w:t>mille</w:t>
      </w:r>
      <w:r>
        <w:rPr>
          <w:b/>
        </w:rPr>
        <w:t>/00</w:t>
      </w:r>
      <w:r w:rsidRPr="00291BD7">
        <w:rPr>
          <w:b/>
        </w:rPr>
        <w:t>)</w:t>
      </w:r>
    </w:p>
    <w:p w14:paraId="372DCE58" w14:textId="77777777" w:rsidR="00423BCC" w:rsidRDefault="00423BCC" w:rsidP="00423BCC">
      <w:pPr>
        <w:pStyle w:val="Testodelblocco1"/>
        <w:spacing w:line="240" w:lineRule="auto"/>
        <w:ind w:left="0" w:right="0"/>
      </w:pPr>
    </w:p>
    <w:p w14:paraId="7351E533" w14:textId="77777777" w:rsidR="00423BCC" w:rsidRPr="00490B2B" w:rsidRDefault="00423BCC" w:rsidP="00423BCC">
      <w:pPr>
        <w:pStyle w:val="Testodelblocco1"/>
        <w:spacing w:line="240" w:lineRule="auto"/>
        <w:ind w:left="0" w:right="0"/>
        <w:rPr>
          <w:b/>
          <w:bCs/>
        </w:rPr>
      </w:pPr>
      <w:r w:rsidRPr="00490B2B">
        <w:rPr>
          <w:b/>
          <w:bCs/>
        </w:rPr>
        <w:t>Cauzione pari al 10% del prezzo offerto</w:t>
      </w:r>
    </w:p>
    <w:p w14:paraId="27D2D090" w14:textId="77777777" w:rsidR="00423BCC" w:rsidRDefault="00423BCC" w:rsidP="00423BCC">
      <w:pPr>
        <w:pStyle w:val="Testodelblocco1"/>
        <w:spacing w:line="240" w:lineRule="auto"/>
        <w:ind w:left="0" w:right="0"/>
      </w:pPr>
    </w:p>
    <w:p w14:paraId="26B9A0FC" w14:textId="28C0F6F9" w:rsidR="00423BCC" w:rsidRDefault="00423BCC" w:rsidP="00423BCC">
      <w:pPr>
        <w:pStyle w:val="Testodelblocco1"/>
        <w:spacing w:line="240" w:lineRule="auto"/>
        <w:ind w:left="0" w:right="0"/>
        <w:rPr>
          <w:color w:val="000000"/>
        </w:rPr>
      </w:pPr>
      <w:r w:rsidRPr="002E6BEC">
        <w:rPr>
          <w:b/>
          <w:szCs w:val="24"/>
          <w:u w:val="single"/>
        </w:rPr>
        <w:t>P.E.</w:t>
      </w:r>
      <w:r w:rsidRPr="002E6BEC">
        <w:rPr>
          <w:szCs w:val="24"/>
        </w:rPr>
        <w:t xml:space="preserve"> </w:t>
      </w:r>
      <w:r w:rsidRPr="00FE29BA">
        <w:rPr>
          <w:color w:val="000000"/>
        </w:rPr>
        <w:t xml:space="preserve">CILA SUPERBONUS - Comunicazione </w:t>
      </w:r>
      <w:r>
        <w:rPr>
          <w:color w:val="000000"/>
        </w:rPr>
        <w:t>d</w:t>
      </w:r>
      <w:r w:rsidRPr="00FE29BA">
        <w:rPr>
          <w:color w:val="000000"/>
        </w:rPr>
        <w:t xml:space="preserve">i </w:t>
      </w:r>
      <w:r>
        <w:rPr>
          <w:color w:val="000000"/>
        </w:rPr>
        <w:t>i</w:t>
      </w:r>
      <w:r w:rsidRPr="00FE29BA">
        <w:rPr>
          <w:color w:val="000000"/>
        </w:rPr>
        <w:t xml:space="preserve">nizio </w:t>
      </w:r>
      <w:r>
        <w:rPr>
          <w:color w:val="000000"/>
        </w:rPr>
        <w:t>l</w:t>
      </w:r>
      <w:r w:rsidRPr="00FE29BA">
        <w:rPr>
          <w:color w:val="000000"/>
        </w:rPr>
        <w:t xml:space="preserve">avori </w:t>
      </w:r>
      <w:r>
        <w:rPr>
          <w:color w:val="000000"/>
        </w:rPr>
        <w:t>a</w:t>
      </w:r>
      <w:r w:rsidRPr="00FE29BA">
        <w:rPr>
          <w:color w:val="000000"/>
        </w:rPr>
        <w:t xml:space="preserve">sseverata </w:t>
      </w:r>
      <w:r>
        <w:rPr>
          <w:color w:val="000000"/>
        </w:rPr>
        <w:t>p</w:t>
      </w:r>
      <w:r w:rsidRPr="00FE29BA">
        <w:rPr>
          <w:color w:val="000000"/>
        </w:rPr>
        <w:t xml:space="preserve">er </w:t>
      </w:r>
      <w:r>
        <w:rPr>
          <w:color w:val="000000"/>
        </w:rPr>
        <w:t>g</w:t>
      </w:r>
      <w:r w:rsidRPr="00FE29BA">
        <w:rPr>
          <w:color w:val="000000"/>
        </w:rPr>
        <w:t>li</w:t>
      </w:r>
      <w:r>
        <w:rPr>
          <w:color w:val="000000"/>
        </w:rPr>
        <w:t xml:space="preserve"> i</w:t>
      </w:r>
      <w:r w:rsidRPr="00FE29BA">
        <w:rPr>
          <w:color w:val="000000"/>
        </w:rPr>
        <w:t xml:space="preserve">nterventi </w:t>
      </w:r>
      <w:r>
        <w:rPr>
          <w:color w:val="000000"/>
        </w:rPr>
        <w:t>d</w:t>
      </w:r>
      <w:r w:rsidRPr="00FE29BA">
        <w:rPr>
          <w:color w:val="000000"/>
        </w:rPr>
        <w:t xml:space="preserve">i </w:t>
      </w:r>
      <w:r>
        <w:rPr>
          <w:color w:val="000000"/>
        </w:rPr>
        <w:t>c</w:t>
      </w:r>
      <w:r w:rsidRPr="00FE29BA">
        <w:rPr>
          <w:color w:val="000000"/>
        </w:rPr>
        <w:t xml:space="preserve">ui </w:t>
      </w:r>
      <w:r>
        <w:rPr>
          <w:color w:val="000000"/>
        </w:rPr>
        <w:t>a</w:t>
      </w:r>
      <w:r w:rsidRPr="00FE29BA">
        <w:rPr>
          <w:color w:val="000000"/>
        </w:rPr>
        <w:t xml:space="preserve">ll'art. 119 </w:t>
      </w:r>
      <w:r>
        <w:rPr>
          <w:color w:val="000000"/>
        </w:rPr>
        <w:t>d</w:t>
      </w:r>
      <w:r w:rsidRPr="00FE29BA">
        <w:rPr>
          <w:color w:val="000000"/>
        </w:rPr>
        <w:t xml:space="preserve">el D.L. 34 </w:t>
      </w:r>
      <w:r>
        <w:rPr>
          <w:color w:val="000000"/>
        </w:rPr>
        <w:t>d</w:t>
      </w:r>
      <w:r w:rsidRPr="00FE29BA">
        <w:rPr>
          <w:color w:val="000000"/>
        </w:rPr>
        <w:t xml:space="preserve">el 2020. </w:t>
      </w:r>
      <w:r>
        <w:rPr>
          <w:color w:val="000000"/>
        </w:rPr>
        <w:t>n</w:t>
      </w:r>
      <w:r w:rsidRPr="00FE29BA">
        <w:rPr>
          <w:color w:val="000000"/>
        </w:rPr>
        <w:t>. 15946</w:t>
      </w:r>
      <w:r>
        <w:rPr>
          <w:color w:val="000000"/>
        </w:rPr>
        <w:t xml:space="preserve"> p</w:t>
      </w:r>
      <w:r w:rsidRPr="00FE29BA">
        <w:rPr>
          <w:color w:val="000000"/>
        </w:rPr>
        <w:t xml:space="preserve">er </w:t>
      </w:r>
      <w:r>
        <w:rPr>
          <w:color w:val="000000"/>
        </w:rPr>
        <w:t>l</w:t>
      </w:r>
      <w:r w:rsidRPr="00FE29BA">
        <w:rPr>
          <w:color w:val="000000"/>
        </w:rPr>
        <w:t xml:space="preserve">avori </w:t>
      </w:r>
      <w:r>
        <w:rPr>
          <w:color w:val="000000"/>
        </w:rPr>
        <w:t>d</w:t>
      </w:r>
      <w:r w:rsidRPr="00FE29BA">
        <w:rPr>
          <w:color w:val="000000"/>
        </w:rPr>
        <w:t xml:space="preserve">i </w:t>
      </w:r>
      <w:r>
        <w:rPr>
          <w:color w:val="000000"/>
        </w:rPr>
        <w:t>i</w:t>
      </w:r>
      <w:r w:rsidRPr="00FE29BA">
        <w:rPr>
          <w:color w:val="000000"/>
        </w:rPr>
        <w:t xml:space="preserve">solamento </w:t>
      </w:r>
      <w:r>
        <w:rPr>
          <w:color w:val="000000"/>
        </w:rPr>
        <w:t>t</w:t>
      </w:r>
      <w:r w:rsidRPr="00FE29BA">
        <w:rPr>
          <w:color w:val="000000"/>
        </w:rPr>
        <w:t xml:space="preserve">ermico </w:t>
      </w:r>
      <w:r>
        <w:rPr>
          <w:color w:val="000000"/>
        </w:rPr>
        <w:t>a</w:t>
      </w:r>
      <w:r w:rsidRPr="00FE29BA">
        <w:rPr>
          <w:color w:val="000000"/>
        </w:rPr>
        <w:t xml:space="preserve"> </w:t>
      </w:r>
      <w:r>
        <w:rPr>
          <w:color w:val="000000"/>
        </w:rPr>
        <w:t>c</w:t>
      </w:r>
      <w:r w:rsidRPr="00FE29BA">
        <w:rPr>
          <w:color w:val="000000"/>
        </w:rPr>
        <w:t xml:space="preserve">appotto </w:t>
      </w:r>
      <w:r>
        <w:rPr>
          <w:color w:val="000000"/>
        </w:rPr>
        <w:t>d</w:t>
      </w:r>
      <w:r w:rsidRPr="00FE29BA">
        <w:rPr>
          <w:color w:val="000000"/>
        </w:rPr>
        <w:t xml:space="preserve">elle </w:t>
      </w:r>
      <w:r>
        <w:rPr>
          <w:color w:val="000000"/>
        </w:rPr>
        <w:t>p</w:t>
      </w:r>
      <w:r w:rsidRPr="00FE29BA">
        <w:rPr>
          <w:color w:val="000000"/>
        </w:rPr>
        <w:t xml:space="preserve">areti </w:t>
      </w:r>
      <w:r>
        <w:rPr>
          <w:color w:val="000000"/>
        </w:rPr>
        <w:t>e</w:t>
      </w:r>
      <w:r w:rsidRPr="00FE29BA">
        <w:rPr>
          <w:color w:val="000000"/>
        </w:rPr>
        <w:t xml:space="preserve">sterne </w:t>
      </w:r>
      <w:r>
        <w:rPr>
          <w:color w:val="000000"/>
        </w:rPr>
        <w:t>e</w:t>
      </w:r>
      <w:r w:rsidRPr="00FE29BA">
        <w:rPr>
          <w:color w:val="000000"/>
        </w:rPr>
        <w:t xml:space="preserve"> </w:t>
      </w:r>
      <w:r>
        <w:rPr>
          <w:color w:val="000000"/>
        </w:rPr>
        <w:t>d</w:t>
      </w:r>
      <w:r w:rsidRPr="00FE29BA">
        <w:rPr>
          <w:color w:val="000000"/>
        </w:rPr>
        <w:t>elle</w:t>
      </w:r>
      <w:r>
        <w:rPr>
          <w:color w:val="000000"/>
        </w:rPr>
        <w:t xml:space="preserve"> c</w:t>
      </w:r>
      <w:r w:rsidRPr="00FE29BA">
        <w:rPr>
          <w:color w:val="000000"/>
        </w:rPr>
        <w:t xml:space="preserve">operture </w:t>
      </w:r>
      <w:r>
        <w:rPr>
          <w:color w:val="000000"/>
        </w:rPr>
        <w:t>d</w:t>
      </w:r>
      <w:r w:rsidRPr="00FE29BA">
        <w:rPr>
          <w:color w:val="000000"/>
        </w:rPr>
        <w:t>ell'appartamento,</w:t>
      </w:r>
      <w:r>
        <w:rPr>
          <w:color w:val="000000"/>
        </w:rPr>
        <w:t xml:space="preserve"> s</w:t>
      </w:r>
      <w:r w:rsidRPr="00FE29BA">
        <w:rPr>
          <w:color w:val="000000"/>
        </w:rPr>
        <w:t xml:space="preserve">ostituzione </w:t>
      </w:r>
      <w:r>
        <w:rPr>
          <w:color w:val="000000"/>
        </w:rPr>
        <w:t>d</w:t>
      </w:r>
      <w:r w:rsidRPr="00FE29BA">
        <w:rPr>
          <w:color w:val="000000"/>
        </w:rPr>
        <w:t xml:space="preserve">egli </w:t>
      </w:r>
      <w:r>
        <w:rPr>
          <w:color w:val="000000"/>
        </w:rPr>
        <w:t>i</w:t>
      </w:r>
      <w:r w:rsidRPr="00FE29BA">
        <w:rPr>
          <w:color w:val="000000"/>
        </w:rPr>
        <w:t xml:space="preserve">nfissi </w:t>
      </w:r>
      <w:r>
        <w:rPr>
          <w:color w:val="000000"/>
        </w:rPr>
        <w:t>e</w:t>
      </w:r>
      <w:r w:rsidRPr="00FE29BA">
        <w:rPr>
          <w:color w:val="000000"/>
        </w:rPr>
        <w:t>sterni,</w:t>
      </w:r>
      <w:r>
        <w:rPr>
          <w:color w:val="000000"/>
        </w:rPr>
        <w:t xml:space="preserve"> r</w:t>
      </w:r>
      <w:r w:rsidRPr="00FE29BA">
        <w:rPr>
          <w:color w:val="000000"/>
        </w:rPr>
        <w:t xml:space="preserve">ealizzazione </w:t>
      </w:r>
      <w:r>
        <w:rPr>
          <w:color w:val="000000"/>
        </w:rPr>
        <w:t>d</w:t>
      </w:r>
      <w:r w:rsidRPr="00FE29BA">
        <w:rPr>
          <w:color w:val="000000"/>
        </w:rPr>
        <w:t xml:space="preserve">i Impianto </w:t>
      </w:r>
      <w:r>
        <w:rPr>
          <w:color w:val="000000"/>
        </w:rPr>
        <w:t>f</w:t>
      </w:r>
      <w:r w:rsidRPr="00FE29BA">
        <w:rPr>
          <w:color w:val="000000"/>
        </w:rPr>
        <w:t>otovoltaico</w:t>
      </w:r>
      <w:r>
        <w:rPr>
          <w:color w:val="000000"/>
        </w:rPr>
        <w:t xml:space="preserve"> d</w:t>
      </w:r>
      <w:r w:rsidRPr="00FE29BA">
        <w:rPr>
          <w:color w:val="000000"/>
        </w:rPr>
        <w:t>a 5,8</w:t>
      </w:r>
      <w:r>
        <w:rPr>
          <w:color w:val="000000"/>
        </w:rPr>
        <w:t xml:space="preserve"> </w:t>
      </w:r>
      <w:r w:rsidRPr="00FE29BA">
        <w:rPr>
          <w:color w:val="000000"/>
        </w:rPr>
        <w:t xml:space="preserve">kw, </w:t>
      </w:r>
      <w:r>
        <w:rPr>
          <w:color w:val="000000"/>
        </w:rPr>
        <w:t>s</w:t>
      </w:r>
      <w:r w:rsidRPr="00FE29BA">
        <w:rPr>
          <w:color w:val="000000"/>
        </w:rPr>
        <w:t xml:space="preserve">ostituzione </w:t>
      </w:r>
      <w:r>
        <w:rPr>
          <w:color w:val="000000"/>
        </w:rPr>
        <w:t>d</w:t>
      </w:r>
      <w:r w:rsidRPr="00FE29BA">
        <w:rPr>
          <w:color w:val="000000"/>
        </w:rPr>
        <w:t xml:space="preserve">ell'impianto </w:t>
      </w:r>
      <w:r>
        <w:rPr>
          <w:color w:val="000000"/>
        </w:rPr>
        <w:t>d</w:t>
      </w:r>
      <w:r w:rsidRPr="00FE29BA">
        <w:rPr>
          <w:color w:val="000000"/>
        </w:rPr>
        <w:t xml:space="preserve">i </w:t>
      </w:r>
      <w:r>
        <w:rPr>
          <w:color w:val="000000"/>
        </w:rPr>
        <w:t>r</w:t>
      </w:r>
      <w:r w:rsidRPr="00FE29BA">
        <w:rPr>
          <w:color w:val="000000"/>
        </w:rPr>
        <w:t xml:space="preserve">iscaldamento </w:t>
      </w:r>
      <w:r>
        <w:rPr>
          <w:color w:val="000000"/>
        </w:rPr>
        <w:t>c</w:t>
      </w:r>
      <w:r w:rsidRPr="00FE29BA">
        <w:rPr>
          <w:color w:val="000000"/>
        </w:rPr>
        <w:t xml:space="preserve">on </w:t>
      </w:r>
      <w:r>
        <w:rPr>
          <w:color w:val="000000"/>
        </w:rPr>
        <w:t>p</w:t>
      </w:r>
      <w:r w:rsidRPr="00FE29BA">
        <w:rPr>
          <w:color w:val="000000"/>
        </w:rPr>
        <w:t xml:space="preserve">ompa </w:t>
      </w:r>
      <w:r>
        <w:rPr>
          <w:color w:val="000000"/>
        </w:rPr>
        <w:t>d</w:t>
      </w:r>
      <w:r w:rsidRPr="00FE29BA">
        <w:rPr>
          <w:color w:val="000000"/>
        </w:rPr>
        <w:t xml:space="preserve">i </w:t>
      </w:r>
      <w:r>
        <w:rPr>
          <w:color w:val="000000"/>
        </w:rPr>
        <w:t>c</w:t>
      </w:r>
      <w:r w:rsidRPr="00FE29BA">
        <w:rPr>
          <w:color w:val="000000"/>
        </w:rPr>
        <w:t xml:space="preserve">alore </w:t>
      </w:r>
      <w:r>
        <w:rPr>
          <w:color w:val="000000"/>
        </w:rPr>
        <w:t>e</w:t>
      </w:r>
      <w:r w:rsidRPr="00FE29BA">
        <w:rPr>
          <w:color w:val="000000"/>
        </w:rPr>
        <w:t xml:space="preserve"> </w:t>
      </w:r>
      <w:r>
        <w:rPr>
          <w:color w:val="000000"/>
        </w:rPr>
        <w:t>v</w:t>
      </w:r>
      <w:r w:rsidRPr="00FE29BA">
        <w:rPr>
          <w:color w:val="000000"/>
        </w:rPr>
        <w:t xml:space="preserve">entilconv, </w:t>
      </w:r>
      <w:r>
        <w:rPr>
          <w:color w:val="000000"/>
        </w:rPr>
        <w:t>p</w:t>
      </w:r>
      <w:r w:rsidRPr="00FE29BA">
        <w:rPr>
          <w:color w:val="000000"/>
        </w:rPr>
        <w:t xml:space="preserve">resentata </w:t>
      </w:r>
      <w:r>
        <w:rPr>
          <w:color w:val="000000"/>
        </w:rPr>
        <w:t>i</w:t>
      </w:r>
      <w:r w:rsidRPr="00FE29BA">
        <w:rPr>
          <w:color w:val="000000"/>
        </w:rPr>
        <w:t>l</w:t>
      </w:r>
      <w:r>
        <w:rPr>
          <w:color w:val="000000"/>
        </w:rPr>
        <w:t xml:space="preserve"> </w:t>
      </w:r>
      <w:r w:rsidRPr="00FE29BA">
        <w:rPr>
          <w:color w:val="000000"/>
        </w:rPr>
        <w:t xml:space="preserve">30/11/2021 </w:t>
      </w:r>
      <w:r>
        <w:rPr>
          <w:color w:val="000000"/>
        </w:rPr>
        <w:t>c</w:t>
      </w:r>
      <w:r w:rsidRPr="00FE29BA">
        <w:rPr>
          <w:color w:val="000000"/>
        </w:rPr>
        <w:t xml:space="preserve">on </w:t>
      </w:r>
      <w:r>
        <w:rPr>
          <w:color w:val="000000"/>
        </w:rPr>
        <w:t>il</w:t>
      </w:r>
      <w:r w:rsidRPr="00FE29BA">
        <w:rPr>
          <w:color w:val="000000"/>
        </w:rPr>
        <w:t xml:space="preserve"> </w:t>
      </w:r>
      <w:r>
        <w:rPr>
          <w:color w:val="000000"/>
        </w:rPr>
        <w:t>n</w:t>
      </w:r>
      <w:r w:rsidRPr="00FE29BA">
        <w:rPr>
          <w:color w:val="000000"/>
        </w:rPr>
        <w:t xml:space="preserve">. 15946 </w:t>
      </w:r>
      <w:r>
        <w:rPr>
          <w:color w:val="000000"/>
        </w:rPr>
        <w:t>d</w:t>
      </w:r>
      <w:r w:rsidRPr="00FE29BA">
        <w:rPr>
          <w:color w:val="000000"/>
        </w:rPr>
        <w:t xml:space="preserve">i </w:t>
      </w:r>
      <w:r>
        <w:rPr>
          <w:color w:val="000000"/>
        </w:rPr>
        <w:t>p</w:t>
      </w:r>
      <w:r w:rsidRPr="00FE29BA">
        <w:rPr>
          <w:color w:val="000000"/>
        </w:rPr>
        <w:t>rotocollo</w:t>
      </w:r>
      <w:r>
        <w:rPr>
          <w:color w:val="000000"/>
        </w:rPr>
        <w:t>.</w:t>
      </w:r>
    </w:p>
    <w:p w14:paraId="3A61B60B" w14:textId="77777777" w:rsidR="00423BCC" w:rsidRDefault="00423BCC" w:rsidP="00423BCC">
      <w:pPr>
        <w:jc w:val="both"/>
        <w:rPr>
          <w:b/>
          <w:smallCaps/>
          <w:highlight w:val="yellow"/>
          <w:u w:val="single"/>
        </w:rPr>
      </w:pPr>
    </w:p>
    <w:p w14:paraId="32DBCF43" w14:textId="49E4277C" w:rsidR="00423BCC" w:rsidRDefault="00423BCC" w:rsidP="00423BCC">
      <w:pPr>
        <w:jc w:val="both"/>
        <w:rPr>
          <w:color w:val="000000" w:themeColor="text1"/>
        </w:rPr>
      </w:pPr>
      <w:r w:rsidRPr="001219FC">
        <w:rPr>
          <w:b/>
          <w:bCs/>
        </w:rPr>
        <w:t xml:space="preserve">STATO DI POSSESSO. </w:t>
      </w:r>
      <w:r w:rsidRPr="006C3BEF">
        <w:rPr>
          <w:color w:val="000000" w:themeColor="text1"/>
        </w:rPr>
        <w:t xml:space="preserve">L’immobile </w:t>
      </w:r>
      <w:r>
        <w:rPr>
          <w:color w:val="000000" w:themeColor="text1"/>
        </w:rPr>
        <w:t>risulta libero</w:t>
      </w:r>
    </w:p>
    <w:p w14:paraId="30F1E793" w14:textId="77777777" w:rsidR="00423BCC" w:rsidRDefault="00423BCC" w:rsidP="00423BCC">
      <w:pPr>
        <w:jc w:val="both"/>
        <w:rPr>
          <w:color w:val="000000" w:themeColor="text1"/>
        </w:rPr>
      </w:pPr>
    </w:p>
    <w:p w14:paraId="49643A74" w14:textId="77777777" w:rsidR="00423BCC" w:rsidRDefault="00423BCC" w:rsidP="00423BCC">
      <w:pPr>
        <w:pStyle w:val="Testodelblocco1"/>
        <w:spacing w:line="240" w:lineRule="auto"/>
        <w:ind w:left="0" w:right="0"/>
        <w:rPr>
          <w:b/>
          <w:bCs/>
          <w:color w:val="000000"/>
        </w:rPr>
      </w:pPr>
      <w:r w:rsidRPr="001219FC">
        <w:rPr>
          <w:b/>
          <w:u w:val="single"/>
        </w:rPr>
        <w:t xml:space="preserve">LOTTO </w:t>
      </w:r>
      <w:r>
        <w:rPr>
          <w:b/>
          <w:u w:val="single"/>
        </w:rPr>
        <w:t>4</w:t>
      </w:r>
      <w:r w:rsidRPr="009E77A6">
        <w:rPr>
          <w:b/>
        </w:rPr>
        <w:t xml:space="preserve"> – </w:t>
      </w:r>
      <w:r w:rsidRPr="00456D85">
        <w:rPr>
          <w:b/>
          <w:color w:val="000000"/>
        </w:rPr>
        <w:t xml:space="preserve">Piena proprietà per la quota di 1000/1000 di </w:t>
      </w:r>
      <w:r w:rsidRPr="00EC3483">
        <w:rPr>
          <w:b/>
          <w:bCs/>
          <w:color w:val="000000"/>
        </w:rPr>
        <w:t>appartamento</w:t>
      </w:r>
      <w:r>
        <w:rPr>
          <w:b/>
          <w:bCs/>
          <w:color w:val="000000"/>
        </w:rPr>
        <w:t xml:space="preserve"> sito</w:t>
      </w:r>
      <w:r w:rsidRPr="00EC3483">
        <w:rPr>
          <w:b/>
          <w:bCs/>
          <w:color w:val="000000"/>
        </w:rPr>
        <w:t xml:space="preserve"> </w:t>
      </w:r>
      <w:r>
        <w:rPr>
          <w:b/>
          <w:bCs/>
          <w:color w:val="000000"/>
        </w:rPr>
        <w:t xml:space="preserve">in </w:t>
      </w:r>
      <w:r w:rsidRPr="00EC3483">
        <w:rPr>
          <w:b/>
          <w:bCs/>
          <w:color w:val="000000"/>
        </w:rPr>
        <w:t>L</w:t>
      </w:r>
      <w:r>
        <w:rPr>
          <w:b/>
          <w:bCs/>
          <w:color w:val="000000"/>
        </w:rPr>
        <w:t>izzanello (Le), alla v</w:t>
      </w:r>
      <w:r w:rsidRPr="00EC3483">
        <w:rPr>
          <w:b/>
          <w:bCs/>
          <w:color w:val="000000"/>
        </w:rPr>
        <w:t>ia Cosimo De Giorgi 10, della superficie commerciale di</w:t>
      </w:r>
      <w:r>
        <w:rPr>
          <w:b/>
          <w:bCs/>
          <w:color w:val="000000"/>
        </w:rPr>
        <w:t xml:space="preserve"> </w:t>
      </w:r>
      <w:r w:rsidRPr="00EC3483">
        <w:rPr>
          <w:b/>
          <w:bCs/>
          <w:color w:val="000000"/>
        </w:rPr>
        <w:t>71,00 mq</w:t>
      </w:r>
      <w:r>
        <w:rPr>
          <w:b/>
          <w:bCs/>
          <w:color w:val="000000"/>
        </w:rPr>
        <w:t>.</w:t>
      </w:r>
    </w:p>
    <w:p w14:paraId="2972D717" w14:textId="51551DC7" w:rsidR="00423BCC" w:rsidRPr="00423BCC" w:rsidRDefault="00423BCC" w:rsidP="00423BCC">
      <w:pPr>
        <w:pStyle w:val="Testodelblocco1"/>
        <w:spacing w:line="240" w:lineRule="auto"/>
        <w:ind w:left="0" w:right="0"/>
        <w:rPr>
          <w:b/>
          <w:bCs/>
          <w:color w:val="000000"/>
        </w:rPr>
      </w:pPr>
      <w:r w:rsidRPr="00423BCC">
        <w:rPr>
          <w:color w:val="000000"/>
        </w:rPr>
        <w:t>L'immobile è sito nel centro storico di Lizzanello, tuttora inutilizzato, al piano terra di un fabbricato, edificato nel XIX secolo, ubicato in una strada dipartente dalla piazza principale dell'abitato; esso è costituito da un vano anteriore, al cui centro è un portale tra i due pilastri portanti le volte, e da un vano posteriore, diviso in due porzioni da muro di altezza pari a ml. 2,50, collegate tra loro da porta; dal vano posteriore si accede ad un pozzo luce, di dimensioni, in senso ortogonale all'appartamento, superiori a quelle legali, all'interno del quale dovrà essere realizzata una parte che riporti la superficie del pozzo luce a quella legale.</w:t>
      </w:r>
    </w:p>
    <w:p w14:paraId="21F1C076" w14:textId="35B25390" w:rsidR="00423BCC" w:rsidRPr="006C3BEF" w:rsidRDefault="00423BCC" w:rsidP="00423BCC">
      <w:pPr>
        <w:pStyle w:val="Testodelblocco1"/>
        <w:spacing w:line="240" w:lineRule="auto"/>
        <w:ind w:left="0" w:right="0"/>
        <w:rPr>
          <w:color w:val="000000"/>
        </w:rPr>
      </w:pPr>
      <w:r w:rsidRPr="00423BCC">
        <w:rPr>
          <w:color w:val="000000"/>
        </w:rPr>
        <w:t>L’immobile è catastalmente così individuato nel N.C.E.U. del Comune di Lizzanello (Le) al foglio 25, particella 564, sub. 1, ctg. A/4, classe 2, vani 3, superficie catastale totale mq. 71, piano T, R.C. € 77,47.</w:t>
      </w:r>
    </w:p>
    <w:p w14:paraId="5271220B" w14:textId="77777777" w:rsidR="00423BCC" w:rsidRPr="00291BD7" w:rsidRDefault="00423BCC" w:rsidP="00423BCC">
      <w:pPr>
        <w:pStyle w:val="Testodelblocco1"/>
        <w:spacing w:line="240" w:lineRule="auto"/>
        <w:ind w:left="0" w:right="0"/>
      </w:pPr>
    </w:p>
    <w:p w14:paraId="5933DC28" w14:textId="3115EC6C" w:rsidR="00423BCC" w:rsidRPr="00291BD7" w:rsidRDefault="00423BCC" w:rsidP="00423BCC">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CE0060" w:rsidRPr="00423BCC">
        <w:rPr>
          <w:b/>
        </w:rPr>
        <w:t>16.013,00</w:t>
      </w:r>
      <w:r w:rsidR="00CE0060" w:rsidRPr="00291BD7">
        <w:rPr>
          <w:b/>
        </w:rPr>
        <w:t xml:space="preserve"> (</w:t>
      </w:r>
      <w:r w:rsidR="00CE0060">
        <w:rPr>
          <w:b/>
        </w:rPr>
        <w:t>sedicimilazerotredici/00</w:t>
      </w:r>
      <w:r w:rsidR="00CE0060" w:rsidRPr="00291BD7">
        <w:rPr>
          <w:b/>
        </w:rPr>
        <w:t>)</w:t>
      </w:r>
    </w:p>
    <w:p w14:paraId="3591D468" w14:textId="02187C30" w:rsidR="00423BCC" w:rsidRPr="00291BD7" w:rsidRDefault="00423BCC" w:rsidP="00423BCC">
      <w:pPr>
        <w:pStyle w:val="Testodelblocco1"/>
        <w:spacing w:line="240" w:lineRule="auto"/>
        <w:ind w:left="0" w:right="0"/>
      </w:pPr>
      <w:r w:rsidRPr="00291BD7">
        <w:rPr>
          <w:b/>
        </w:rPr>
        <w:t xml:space="preserve">offerta minima Euro </w:t>
      </w:r>
      <w:r w:rsidRPr="00423BCC">
        <w:rPr>
          <w:b/>
        </w:rPr>
        <w:t>1</w:t>
      </w:r>
      <w:r w:rsidR="00CE0060">
        <w:rPr>
          <w:b/>
        </w:rPr>
        <w:t>2</w:t>
      </w:r>
      <w:r w:rsidRPr="00423BCC">
        <w:rPr>
          <w:b/>
        </w:rPr>
        <w:t>.01</w:t>
      </w:r>
      <w:r w:rsidR="00CE0060">
        <w:rPr>
          <w:b/>
        </w:rPr>
        <w:t>0</w:t>
      </w:r>
      <w:r w:rsidRPr="00423BCC">
        <w:rPr>
          <w:b/>
        </w:rPr>
        <w:t>,00</w:t>
      </w:r>
      <w:r w:rsidRPr="00291BD7">
        <w:rPr>
          <w:b/>
        </w:rPr>
        <w:t xml:space="preserve"> (</w:t>
      </w:r>
      <w:r w:rsidR="00CE0060">
        <w:rPr>
          <w:b/>
        </w:rPr>
        <w:t>dodicimila</w:t>
      </w:r>
      <w:r>
        <w:rPr>
          <w:b/>
        </w:rPr>
        <w:t>zero</w:t>
      </w:r>
      <w:r w:rsidR="00CE0060">
        <w:rPr>
          <w:b/>
        </w:rPr>
        <w:t>dieci</w:t>
      </w:r>
      <w:r>
        <w:rPr>
          <w:b/>
        </w:rPr>
        <w:t>/00</w:t>
      </w:r>
      <w:r w:rsidRPr="00291BD7">
        <w:rPr>
          <w:b/>
        </w:rPr>
        <w:t>)</w:t>
      </w:r>
    </w:p>
    <w:p w14:paraId="368E6682" w14:textId="77777777" w:rsidR="00423BCC" w:rsidRPr="00291BD7" w:rsidRDefault="00423BCC" w:rsidP="00423BCC">
      <w:pPr>
        <w:pStyle w:val="Testodelblocco1"/>
        <w:spacing w:line="240" w:lineRule="auto"/>
        <w:ind w:left="0" w:right="0"/>
      </w:pPr>
    </w:p>
    <w:p w14:paraId="0FFF6312" w14:textId="77777777" w:rsidR="00423BCC" w:rsidRPr="00291BD7" w:rsidRDefault="00423BCC" w:rsidP="00423BCC">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538854D9" w14:textId="63AA945C" w:rsidR="00423BCC" w:rsidRPr="00291BD7" w:rsidRDefault="00423BCC" w:rsidP="00423BCC">
      <w:pPr>
        <w:pStyle w:val="Testodelblocco1"/>
        <w:spacing w:line="240" w:lineRule="auto"/>
        <w:ind w:left="0" w:right="0"/>
        <w:rPr>
          <w:b/>
        </w:rPr>
      </w:pPr>
      <w:r w:rsidRPr="00291BD7">
        <w:rPr>
          <w:b/>
        </w:rPr>
        <w:t xml:space="preserve">Euro </w:t>
      </w:r>
      <w:r>
        <w:rPr>
          <w:b/>
        </w:rPr>
        <w:t>1.000,00</w:t>
      </w:r>
      <w:r w:rsidRPr="00291BD7">
        <w:rPr>
          <w:b/>
        </w:rPr>
        <w:t xml:space="preserve"> (</w:t>
      </w:r>
      <w:r>
        <w:rPr>
          <w:b/>
        </w:rPr>
        <w:t>mille/00</w:t>
      </w:r>
      <w:r w:rsidRPr="00291BD7">
        <w:rPr>
          <w:b/>
        </w:rPr>
        <w:t>)</w:t>
      </w:r>
    </w:p>
    <w:p w14:paraId="302BE239" w14:textId="77777777" w:rsidR="00423BCC" w:rsidRDefault="00423BCC" w:rsidP="00423BCC">
      <w:pPr>
        <w:pStyle w:val="Testodelblocco1"/>
        <w:spacing w:line="240" w:lineRule="auto"/>
        <w:ind w:left="0" w:right="0"/>
      </w:pPr>
    </w:p>
    <w:p w14:paraId="1E9272EF" w14:textId="77777777" w:rsidR="00423BCC" w:rsidRPr="00490B2B" w:rsidRDefault="00423BCC" w:rsidP="00423BCC">
      <w:pPr>
        <w:pStyle w:val="Testodelblocco1"/>
        <w:spacing w:line="240" w:lineRule="auto"/>
        <w:ind w:left="0" w:right="0"/>
        <w:rPr>
          <w:b/>
          <w:bCs/>
        </w:rPr>
      </w:pPr>
      <w:r w:rsidRPr="00490B2B">
        <w:rPr>
          <w:b/>
          <w:bCs/>
        </w:rPr>
        <w:t>Cauzione pari al 10% del prezzo offerto</w:t>
      </w:r>
    </w:p>
    <w:p w14:paraId="73500693" w14:textId="77777777" w:rsidR="00423BCC" w:rsidRDefault="00423BCC" w:rsidP="00423BCC">
      <w:pPr>
        <w:pStyle w:val="Testodelblocco1"/>
        <w:spacing w:line="240" w:lineRule="auto"/>
        <w:ind w:left="0" w:right="0"/>
      </w:pPr>
    </w:p>
    <w:p w14:paraId="601927BE" w14:textId="7198F042" w:rsidR="00423BCC" w:rsidRDefault="00423BCC" w:rsidP="00423BCC">
      <w:pPr>
        <w:pStyle w:val="Testodelblocco1"/>
        <w:spacing w:line="240" w:lineRule="auto"/>
        <w:ind w:left="0" w:right="0"/>
        <w:rPr>
          <w:color w:val="000000"/>
        </w:rPr>
      </w:pPr>
      <w:r w:rsidRPr="002E6BEC">
        <w:rPr>
          <w:b/>
          <w:szCs w:val="24"/>
          <w:u w:val="single"/>
        </w:rPr>
        <w:t>P.E.</w:t>
      </w:r>
      <w:r w:rsidRPr="002E6BEC">
        <w:rPr>
          <w:szCs w:val="24"/>
        </w:rPr>
        <w:t xml:space="preserve"> </w:t>
      </w:r>
      <w:r w:rsidRPr="00FE29BA">
        <w:rPr>
          <w:color w:val="000000"/>
        </w:rPr>
        <w:t xml:space="preserve">CILA SUPERBONUS - Comunicazione </w:t>
      </w:r>
      <w:r>
        <w:rPr>
          <w:color w:val="000000"/>
        </w:rPr>
        <w:t>d</w:t>
      </w:r>
      <w:r w:rsidRPr="00FE29BA">
        <w:rPr>
          <w:color w:val="000000"/>
        </w:rPr>
        <w:t xml:space="preserve">i </w:t>
      </w:r>
      <w:r>
        <w:rPr>
          <w:color w:val="000000"/>
        </w:rPr>
        <w:t>i</w:t>
      </w:r>
      <w:r w:rsidRPr="00FE29BA">
        <w:rPr>
          <w:color w:val="000000"/>
        </w:rPr>
        <w:t xml:space="preserve">nizio </w:t>
      </w:r>
      <w:r>
        <w:rPr>
          <w:color w:val="000000"/>
        </w:rPr>
        <w:t>l</w:t>
      </w:r>
      <w:r w:rsidRPr="00FE29BA">
        <w:rPr>
          <w:color w:val="000000"/>
        </w:rPr>
        <w:t xml:space="preserve">avori </w:t>
      </w:r>
      <w:r>
        <w:rPr>
          <w:color w:val="000000"/>
        </w:rPr>
        <w:t>a</w:t>
      </w:r>
      <w:r w:rsidRPr="00FE29BA">
        <w:rPr>
          <w:color w:val="000000"/>
        </w:rPr>
        <w:t xml:space="preserve">sseverata </w:t>
      </w:r>
      <w:r>
        <w:rPr>
          <w:color w:val="000000"/>
        </w:rPr>
        <w:t>p</w:t>
      </w:r>
      <w:r w:rsidRPr="00FE29BA">
        <w:rPr>
          <w:color w:val="000000"/>
        </w:rPr>
        <w:t xml:space="preserve">er </w:t>
      </w:r>
      <w:r>
        <w:rPr>
          <w:color w:val="000000"/>
        </w:rPr>
        <w:t>g</w:t>
      </w:r>
      <w:r w:rsidRPr="00FE29BA">
        <w:rPr>
          <w:color w:val="000000"/>
        </w:rPr>
        <w:t>li</w:t>
      </w:r>
      <w:r>
        <w:rPr>
          <w:color w:val="000000"/>
        </w:rPr>
        <w:t xml:space="preserve"> i</w:t>
      </w:r>
      <w:r w:rsidRPr="00FE29BA">
        <w:rPr>
          <w:color w:val="000000"/>
        </w:rPr>
        <w:t xml:space="preserve">nterventi </w:t>
      </w:r>
      <w:r>
        <w:rPr>
          <w:color w:val="000000"/>
        </w:rPr>
        <w:t>d</w:t>
      </w:r>
      <w:r w:rsidRPr="00FE29BA">
        <w:rPr>
          <w:color w:val="000000"/>
        </w:rPr>
        <w:t xml:space="preserve">i </w:t>
      </w:r>
      <w:r>
        <w:rPr>
          <w:color w:val="000000"/>
        </w:rPr>
        <w:t>c</w:t>
      </w:r>
      <w:r w:rsidRPr="00FE29BA">
        <w:rPr>
          <w:color w:val="000000"/>
        </w:rPr>
        <w:t xml:space="preserve">ui </w:t>
      </w:r>
      <w:r>
        <w:rPr>
          <w:color w:val="000000"/>
        </w:rPr>
        <w:t>a</w:t>
      </w:r>
      <w:r w:rsidRPr="00FE29BA">
        <w:rPr>
          <w:color w:val="000000"/>
        </w:rPr>
        <w:t xml:space="preserve">ll'art. 119 </w:t>
      </w:r>
      <w:r>
        <w:rPr>
          <w:color w:val="000000"/>
        </w:rPr>
        <w:t>d</w:t>
      </w:r>
      <w:r w:rsidRPr="00FE29BA">
        <w:rPr>
          <w:color w:val="000000"/>
        </w:rPr>
        <w:t xml:space="preserve">el D.L. 34 </w:t>
      </w:r>
      <w:r>
        <w:rPr>
          <w:color w:val="000000"/>
        </w:rPr>
        <w:t>d</w:t>
      </w:r>
      <w:r w:rsidRPr="00FE29BA">
        <w:rPr>
          <w:color w:val="000000"/>
        </w:rPr>
        <w:t xml:space="preserve">el 2020. </w:t>
      </w:r>
      <w:r>
        <w:rPr>
          <w:color w:val="000000"/>
        </w:rPr>
        <w:t>n</w:t>
      </w:r>
      <w:r w:rsidRPr="00FE29BA">
        <w:rPr>
          <w:color w:val="000000"/>
        </w:rPr>
        <w:t>. 15946</w:t>
      </w:r>
      <w:r>
        <w:rPr>
          <w:color w:val="000000"/>
        </w:rPr>
        <w:t xml:space="preserve"> p</w:t>
      </w:r>
      <w:r w:rsidRPr="00FE29BA">
        <w:rPr>
          <w:color w:val="000000"/>
        </w:rPr>
        <w:t xml:space="preserve">er </w:t>
      </w:r>
      <w:r>
        <w:rPr>
          <w:color w:val="000000"/>
        </w:rPr>
        <w:t>l</w:t>
      </w:r>
      <w:r w:rsidRPr="00FE29BA">
        <w:rPr>
          <w:color w:val="000000"/>
        </w:rPr>
        <w:t>avori</w:t>
      </w:r>
      <w:r>
        <w:rPr>
          <w:color w:val="000000"/>
        </w:rPr>
        <w:t xml:space="preserve"> </w:t>
      </w:r>
      <w:r w:rsidRPr="00363FC7">
        <w:rPr>
          <w:color w:val="000000"/>
        </w:rPr>
        <w:t>di efficientamento energetico comunque riguardanti solo</w:t>
      </w:r>
      <w:r>
        <w:rPr>
          <w:color w:val="000000"/>
        </w:rPr>
        <w:t xml:space="preserve"> </w:t>
      </w:r>
      <w:r w:rsidRPr="00363FC7">
        <w:rPr>
          <w:color w:val="000000"/>
        </w:rPr>
        <w:t>l'immobile costituente il Lotto n. 3, presentata il 30/11/2021 con il n. 15946 di protocollo</w:t>
      </w:r>
      <w:r>
        <w:rPr>
          <w:color w:val="000000"/>
        </w:rPr>
        <w:t>.</w:t>
      </w:r>
    </w:p>
    <w:p w14:paraId="4016850E" w14:textId="77777777" w:rsidR="00423BCC" w:rsidRDefault="00423BCC" w:rsidP="00423BCC">
      <w:pPr>
        <w:jc w:val="both"/>
        <w:rPr>
          <w:b/>
          <w:smallCaps/>
          <w:highlight w:val="yellow"/>
          <w:u w:val="single"/>
        </w:rPr>
      </w:pPr>
    </w:p>
    <w:p w14:paraId="7F73BCCA" w14:textId="3AFB4C8B" w:rsidR="00423BCC" w:rsidRPr="001219FC" w:rsidRDefault="00423BCC" w:rsidP="00423BCC">
      <w:pPr>
        <w:jc w:val="both"/>
        <w:rPr>
          <w:b/>
          <w:smallCaps/>
          <w:highlight w:val="lightGray"/>
          <w:u w:val="single"/>
        </w:rPr>
      </w:pPr>
      <w:r w:rsidRPr="001219FC">
        <w:rPr>
          <w:b/>
          <w:bCs/>
        </w:rPr>
        <w:t xml:space="preserve">STATO DI POSSESSO. </w:t>
      </w:r>
      <w:r w:rsidRPr="006C3BEF">
        <w:rPr>
          <w:color w:val="000000" w:themeColor="text1"/>
        </w:rPr>
        <w:t xml:space="preserve">L’immobile </w:t>
      </w:r>
      <w:r>
        <w:rPr>
          <w:color w:val="000000" w:themeColor="text1"/>
        </w:rPr>
        <w:t>risulta libero</w:t>
      </w:r>
    </w:p>
    <w:p w14:paraId="2C927866" w14:textId="77777777" w:rsidR="0062394E" w:rsidRPr="00C53289" w:rsidRDefault="0062394E" w:rsidP="00E624F7">
      <w:pPr>
        <w:jc w:val="both"/>
        <w:rPr>
          <w:b/>
          <w:smallCaps/>
          <w:highlight w:val="yellow"/>
          <w:u w:val="single"/>
        </w:rPr>
      </w:pPr>
    </w:p>
    <w:p w14:paraId="0F2D9793" w14:textId="52184052" w:rsidR="002059AB" w:rsidRPr="002E6BEC" w:rsidRDefault="00084CDB" w:rsidP="002059AB">
      <w:pPr>
        <w:pStyle w:val="a"/>
        <w:tabs>
          <w:tab w:val="left" w:pos="426"/>
          <w:tab w:val="left" w:pos="851"/>
        </w:tabs>
        <w:ind w:right="-31"/>
        <w:rPr>
          <w:szCs w:val="24"/>
        </w:rPr>
      </w:pPr>
      <w:bookmarkStart w:id="0" w:name="_Hlk185268527"/>
      <w:r>
        <w:rPr>
          <w:szCs w:val="24"/>
        </w:rPr>
        <w:t>Tutti i</w:t>
      </w:r>
      <w:r w:rsidR="00C53289" w:rsidRPr="00B508F9">
        <w:rPr>
          <w:szCs w:val="24"/>
        </w:rPr>
        <w:t xml:space="preserve"> predetti beni </w:t>
      </w:r>
      <w:r w:rsidR="006A3C2C" w:rsidRPr="00B508F9">
        <w:rPr>
          <w:szCs w:val="24"/>
        </w:rPr>
        <w:t>po</w:t>
      </w:r>
      <w:r w:rsidR="00AF49AC" w:rsidRPr="00B508F9">
        <w:rPr>
          <w:szCs w:val="24"/>
        </w:rPr>
        <w:t>s</w:t>
      </w:r>
      <w:r w:rsidR="006A3C2C" w:rsidRPr="00B508F9">
        <w:rPr>
          <w:szCs w:val="24"/>
        </w:rPr>
        <w:t xml:space="preserve">ti in vendita </w:t>
      </w:r>
      <w:r w:rsidR="00C53289" w:rsidRPr="00B508F9">
        <w:rPr>
          <w:szCs w:val="24"/>
        </w:rPr>
        <w:t xml:space="preserve">sono meglio descritti nella relazione di stima del CTU </w:t>
      </w:r>
      <w:r w:rsidR="006C3BEF" w:rsidRPr="00B508F9">
        <w:rPr>
          <w:szCs w:val="24"/>
        </w:rPr>
        <w:t>ing</w:t>
      </w:r>
      <w:r w:rsidR="00CE1CBB" w:rsidRPr="00B508F9">
        <w:rPr>
          <w:szCs w:val="24"/>
        </w:rPr>
        <w:t xml:space="preserve">. </w:t>
      </w:r>
      <w:r w:rsidR="00B508F9" w:rsidRPr="00B508F9">
        <w:rPr>
          <w:szCs w:val="24"/>
        </w:rPr>
        <w:t>Brizio Campanelli</w:t>
      </w:r>
      <w:r w:rsidR="00994289" w:rsidRPr="00B508F9">
        <w:rPr>
          <w:szCs w:val="24"/>
        </w:rPr>
        <w:t xml:space="preserve"> del 1</w:t>
      </w:r>
      <w:r w:rsidR="00B508F9" w:rsidRPr="00B508F9">
        <w:rPr>
          <w:szCs w:val="24"/>
        </w:rPr>
        <w:t>8</w:t>
      </w:r>
      <w:r w:rsidR="00994289" w:rsidRPr="00B508F9">
        <w:rPr>
          <w:szCs w:val="24"/>
        </w:rPr>
        <w:t>.</w:t>
      </w:r>
      <w:r w:rsidR="00B508F9" w:rsidRPr="00B508F9">
        <w:rPr>
          <w:szCs w:val="24"/>
        </w:rPr>
        <w:t>1</w:t>
      </w:r>
      <w:r w:rsidR="00994289" w:rsidRPr="00B508F9">
        <w:rPr>
          <w:szCs w:val="24"/>
        </w:rPr>
        <w:t>.202</w:t>
      </w:r>
      <w:r w:rsidR="00B508F9" w:rsidRPr="00B508F9">
        <w:rPr>
          <w:szCs w:val="24"/>
        </w:rPr>
        <w:t>6</w:t>
      </w:r>
      <w:r w:rsidR="001219FC" w:rsidRPr="00B508F9">
        <w:rPr>
          <w:szCs w:val="24"/>
        </w:rPr>
        <w:t xml:space="preserve">, </w:t>
      </w:r>
      <w:r w:rsidR="00C53289" w:rsidRPr="00B508F9">
        <w:rPr>
          <w:szCs w:val="24"/>
        </w:rPr>
        <w:t>che dev</w:t>
      </w:r>
      <w:r w:rsidR="001219FC" w:rsidRPr="00B508F9">
        <w:rPr>
          <w:szCs w:val="24"/>
        </w:rPr>
        <w:t xml:space="preserve">e </w:t>
      </w:r>
      <w:r w:rsidR="00C53289" w:rsidRPr="00B508F9">
        <w:rPr>
          <w:szCs w:val="24"/>
        </w:rPr>
        <w:t>essere consultat</w:t>
      </w:r>
      <w:r w:rsidR="001219FC" w:rsidRPr="00B508F9">
        <w:rPr>
          <w:szCs w:val="24"/>
        </w:rPr>
        <w:t>a</w:t>
      </w:r>
      <w:r w:rsidR="00C53289" w:rsidRPr="00B508F9">
        <w:rPr>
          <w:szCs w:val="24"/>
        </w:rPr>
        <w:t xml:space="preserve"> dall’offerente e all</w:t>
      </w:r>
      <w:r w:rsidR="001219FC" w:rsidRPr="00B508F9">
        <w:rPr>
          <w:szCs w:val="24"/>
        </w:rPr>
        <w:t>a</w:t>
      </w:r>
      <w:r w:rsidR="00C53289" w:rsidRPr="00B508F9">
        <w:rPr>
          <w:szCs w:val="24"/>
        </w:rPr>
        <w:t xml:space="preserve"> qual</w:t>
      </w:r>
      <w:r w:rsidR="001219FC" w:rsidRPr="00B508F9">
        <w:rPr>
          <w:szCs w:val="24"/>
        </w:rPr>
        <w:t>e</w:t>
      </w:r>
      <w:r w:rsidR="00C53289" w:rsidRPr="00B508F9">
        <w:rPr>
          <w:szCs w:val="24"/>
        </w:rPr>
        <w:t xml:space="preserve"> si fa espresso rinvio </w:t>
      </w:r>
      <w:r w:rsidR="009865FC" w:rsidRPr="00B508F9">
        <w:rPr>
          <w:szCs w:val="24"/>
        </w:rPr>
        <w:t>sia per le eventuali difformità urbanistiche, edilizie e catastali sia</w:t>
      </w:r>
      <w:r w:rsidR="00C53289" w:rsidRPr="00B508F9">
        <w:rPr>
          <w:szCs w:val="24"/>
        </w:rPr>
        <w:t xml:space="preserve"> per tutto ciò che concerne l’esistenza di eventuali oneri e pesi a qualsiasi titolo gravanti sui beni.</w:t>
      </w:r>
      <w:bookmarkEnd w:id="0"/>
    </w:p>
    <w:p w14:paraId="67592208" w14:textId="665F9A06" w:rsidR="00C53289" w:rsidRPr="005C1028" w:rsidRDefault="00C53289" w:rsidP="005C1028">
      <w:pPr>
        <w:pStyle w:val="a"/>
        <w:tabs>
          <w:tab w:val="left" w:pos="426"/>
          <w:tab w:val="left" w:pos="851"/>
        </w:tabs>
        <w:ind w:right="-31"/>
        <w:rPr>
          <w:b/>
          <w:szCs w:val="24"/>
          <w:highlight w:val="yellow"/>
          <w:lang w:val="it-IT"/>
        </w:rPr>
      </w:pPr>
      <w:r w:rsidRPr="002E6BEC">
        <w:rPr>
          <w:szCs w:val="24"/>
        </w:rPr>
        <w:t>La perizia anzidetta si può consultare sul portale delle vendite telematiche del Ministero della Giustizia</w:t>
      </w:r>
      <w:r w:rsidRPr="002E6BEC">
        <w:rPr>
          <w:szCs w:val="24"/>
          <w:lang w:val="it-IT"/>
        </w:rPr>
        <w:t xml:space="preserve"> </w:t>
      </w:r>
      <w:hyperlink r:id="rId9" w:history="1">
        <w:r w:rsidRPr="002E6BEC">
          <w:rPr>
            <w:rStyle w:val="Collegamentoipertestuale"/>
            <w:color w:val="auto"/>
            <w:szCs w:val="24"/>
            <w:lang w:val="it-IT"/>
          </w:rPr>
          <w:t>www.venditepubbliche.giustizia.it</w:t>
        </w:r>
      </w:hyperlink>
      <w:r w:rsidRPr="002E6BEC">
        <w:rPr>
          <w:szCs w:val="24"/>
          <w:lang w:val="it-IT"/>
        </w:rPr>
        <w:t xml:space="preserve">, </w:t>
      </w:r>
      <w:r w:rsidRPr="002E6BEC">
        <w:rPr>
          <w:szCs w:val="24"/>
        </w:rPr>
        <w:t>sul sito www.oxanet.it</w:t>
      </w:r>
      <w:r w:rsidR="006C3BEF">
        <w:rPr>
          <w:szCs w:val="24"/>
        </w:rPr>
        <w:t>, sul sito fallcoaste.it</w:t>
      </w:r>
      <w:r w:rsidR="00226540" w:rsidRPr="002E6BEC">
        <w:rPr>
          <w:szCs w:val="24"/>
          <w:lang w:val="it-IT"/>
        </w:rPr>
        <w:t xml:space="preserve"> </w:t>
      </w:r>
      <w:r w:rsidR="002059AB" w:rsidRPr="006C3BEF">
        <w:rPr>
          <w:color w:val="000000" w:themeColor="text1"/>
          <w:szCs w:val="24"/>
        </w:rPr>
        <w:t xml:space="preserve">e sul sito </w:t>
      </w:r>
      <w:r w:rsidR="00CE1CBB" w:rsidRPr="006C3BEF">
        <w:rPr>
          <w:color w:val="000000" w:themeColor="text1"/>
          <w:szCs w:val="24"/>
          <w:lang w:val="it-IT"/>
        </w:rPr>
        <w:t>aste</w:t>
      </w:r>
      <w:r w:rsidR="006C3BEF" w:rsidRPr="006C3BEF">
        <w:rPr>
          <w:color w:val="000000" w:themeColor="text1"/>
          <w:szCs w:val="24"/>
          <w:lang w:val="it-IT"/>
        </w:rPr>
        <w:t>giudiziarie</w:t>
      </w:r>
      <w:r w:rsidR="00CE1CBB" w:rsidRPr="006C3BEF">
        <w:rPr>
          <w:color w:val="000000" w:themeColor="text1"/>
          <w:szCs w:val="24"/>
          <w:lang w:val="it-IT"/>
        </w:rPr>
        <w:t>.it</w:t>
      </w:r>
      <w:r w:rsidR="007A28A8" w:rsidRPr="006C3BEF">
        <w:rPr>
          <w:color w:val="000000" w:themeColor="text1"/>
          <w:szCs w:val="24"/>
        </w:rPr>
        <w:t>.</w:t>
      </w:r>
    </w:p>
    <w:p w14:paraId="6A63313D" w14:textId="77777777" w:rsidR="00C53289" w:rsidRPr="00291BD7" w:rsidRDefault="00C53289" w:rsidP="00804EFF">
      <w:pPr>
        <w:jc w:val="both"/>
        <w:rPr>
          <w:b/>
          <w:smallCaps/>
          <w:u w:val="single"/>
        </w:rPr>
      </w:pPr>
    </w:p>
    <w:p w14:paraId="1734B594" w14:textId="73468329" w:rsidR="00804EFF" w:rsidRPr="00291BD7" w:rsidRDefault="005C1028" w:rsidP="00804EFF">
      <w:pPr>
        <w:jc w:val="center"/>
        <w:rPr>
          <w:smallCaps/>
          <w:sz w:val="26"/>
          <w:szCs w:val="26"/>
        </w:rPr>
      </w:pPr>
      <w:r>
        <w:rPr>
          <w:smallCaps/>
          <w:sz w:val="26"/>
          <w:szCs w:val="26"/>
        </w:rPr>
        <w:t>INDICA</w:t>
      </w:r>
    </w:p>
    <w:p w14:paraId="5C26A72F" w14:textId="77777777" w:rsidR="00804EFF" w:rsidRDefault="00804EFF" w:rsidP="00804EFF">
      <w:pPr>
        <w:jc w:val="both"/>
      </w:pPr>
      <w:r w:rsidRPr="00291BD7">
        <w:t>le seguenti modalità di presentazione delle offerte e di svolgimento della procedura di vendita.</w:t>
      </w:r>
    </w:p>
    <w:p w14:paraId="37417CDA" w14:textId="77777777" w:rsidR="005C1028" w:rsidRPr="00291BD7" w:rsidRDefault="005C1028" w:rsidP="00804EFF">
      <w:pPr>
        <w:jc w:val="both"/>
      </w:pPr>
    </w:p>
    <w:p w14:paraId="15D365A0" w14:textId="620CDB2C" w:rsidR="005C1028" w:rsidRPr="005C1028" w:rsidRDefault="00804EFF" w:rsidP="005C1028">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 xml:space="preserve">MODALITÀ DI PRESENTAZIONE DELL'OFFERTA: </w:t>
      </w:r>
    </w:p>
    <w:p w14:paraId="29C80E48" w14:textId="73423FB2" w:rsidR="00AA4BB3" w:rsidRPr="00D2304E"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r w:rsidRPr="00D2304E">
        <w:rPr>
          <w:rFonts w:ascii="Times New Roman" w:hAnsi="Times New Roman" w:cs="Times New Roman"/>
          <w:color w:val="auto"/>
        </w:rPr>
        <w:t>le offerte di acquisto dovranno essere depositate in via telematica</w:t>
      </w:r>
      <w:r w:rsidR="00AA4BB3" w:rsidRPr="00D2304E">
        <w:rPr>
          <w:rFonts w:ascii="Times New Roman" w:hAnsi="Times New Roman" w:cs="Times New Roman"/>
          <w:color w:val="auto"/>
        </w:rPr>
        <w:t xml:space="preserve"> entro le ore 12.00 del 5° giorno lavorativo (esclusi: sabati, domeniche e festivi) </w:t>
      </w:r>
      <w:r w:rsidR="006A3C2C">
        <w:rPr>
          <w:rFonts w:ascii="Times New Roman" w:hAnsi="Times New Roman" w:cs="Times New Roman"/>
          <w:color w:val="auto"/>
        </w:rPr>
        <w:t xml:space="preserve">precedente </w:t>
      </w:r>
      <w:r w:rsidR="00AA4BB3" w:rsidRPr="00D2304E">
        <w:rPr>
          <w:rFonts w:ascii="Times New Roman" w:hAnsi="Times New Roman" w:cs="Times New Roman"/>
          <w:color w:val="auto"/>
        </w:rPr>
        <w:t xml:space="preserve">a quello fissato nell’avviso si vendita telematica, </w:t>
      </w:r>
      <w:bookmarkStart w:id="1" w:name="_Hlk185268576"/>
      <w:r w:rsidR="00D2304E">
        <w:rPr>
          <w:rFonts w:ascii="Times New Roman" w:hAnsi="Times New Roman" w:cs="Times New Roman"/>
          <w:color w:val="auto"/>
        </w:rPr>
        <w:t xml:space="preserve">ovvero entro le ore 12,00 del giorno </w:t>
      </w:r>
      <w:r w:rsidR="00EB79FE">
        <w:rPr>
          <w:rFonts w:ascii="Times New Roman" w:hAnsi="Times New Roman" w:cs="Times New Roman"/>
          <w:b/>
          <w:bCs/>
          <w:color w:val="auto"/>
        </w:rPr>
        <w:t>12</w:t>
      </w:r>
      <w:r w:rsidR="00CE1CBB" w:rsidRPr="004F0730">
        <w:rPr>
          <w:rFonts w:ascii="Times New Roman" w:hAnsi="Times New Roman" w:cs="Times New Roman"/>
          <w:b/>
          <w:bCs/>
          <w:color w:val="auto"/>
        </w:rPr>
        <w:t>.</w:t>
      </w:r>
      <w:r w:rsidR="00EB79FE">
        <w:rPr>
          <w:rFonts w:ascii="Times New Roman" w:hAnsi="Times New Roman" w:cs="Times New Roman"/>
          <w:b/>
          <w:bCs/>
          <w:color w:val="auto"/>
        </w:rPr>
        <w:t>10</w:t>
      </w:r>
      <w:r w:rsidR="00C045B6" w:rsidRPr="004F0730">
        <w:rPr>
          <w:rFonts w:ascii="Times New Roman" w:hAnsi="Times New Roman" w:cs="Times New Roman"/>
          <w:b/>
          <w:bCs/>
          <w:color w:val="auto"/>
        </w:rPr>
        <w:t>.</w:t>
      </w:r>
      <w:r w:rsidR="00CE1CBB" w:rsidRPr="004F0730">
        <w:rPr>
          <w:rFonts w:ascii="Times New Roman" w:hAnsi="Times New Roman" w:cs="Times New Roman"/>
          <w:b/>
          <w:bCs/>
          <w:color w:val="auto"/>
        </w:rPr>
        <w:t>202</w:t>
      </w:r>
      <w:r w:rsidR="00C045B6" w:rsidRPr="004F0730">
        <w:rPr>
          <w:rFonts w:ascii="Times New Roman" w:hAnsi="Times New Roman" w:cs="Times New Roman"/>
          <w:b/>
          <w:bCs/>
          <w:color w:val="auto"/>
        </w:rPr>
        <w:t>6</w:t>
      </w:r>
      <w:r w:rsidR="00D2304E" w:rsidRPr="006C3BEF">
        <w:rPr>
          <w:rFonts w:ascii="Times New Roman" w:hAnsi="Times New Roman" w:cs="Times New Roman"/>
          <w:color w:val="000000" w:themeColor="text1"/>
        </w:rPr>
        <w:t>,</w:t>
      </w:r>
      <w:bookmarkEnd w:id="1"/>
      <w:r w:rsidR="00D2304E" w:rsidRPr="006C3BEF">
        <w:rPr>
          <w:rFonts w:ascii="Times New Roman" w:hAnsi="Times New Roman" w:cs="Times New Roman"/>
          <w:color w:val="000000" w:themeColor="text1"/>
        </w:rPr>
        <w:t xml:space="preserve"> </w:t>
      </w:r>
      <w:r w:rsidR="00AA4BB3" w:rsidRPr="006C3BEF">
        <w:rPr>
          <w:rFonts w:ascii="Times New Roman" w:hAnsi="Times New Roman" w:cs="Times New Roman"/>
          <w:color w:val="000000" w:themeColor="text1"/>
        </w:rPr>
        <w:t>inviandol</w:t>
      </w:r>
      <w:r w:rsidR="00D2304E" w:rsidRPr="006C3BEF">
        <w:rPr>
          <w:rFonts w:ascii="Times New Roman" w:hAnsi="Times New Roman" w:cs="Times New Roman"/>
          <w:color w:val="000000" w:themeColor="text1"/>
        </w:rPr>
        <w:t>e</w:t>
      </w:r>
      <w:r w:rsidR="00AA4BB3" w:rsidRPr="006C3BEF">
        <w:rPr>
          <w:rFonts w:ascii="Times New Roman" w:hAnsi="Times New Roman" w:cs="Times New Roman"/>
          <w:color w:val="000000" w:themeColor="text1"/>
        </w:rPr>
        <w:t xml:space="preserve"> all’indirizzo PEC del Ministero della Giustizia </w:t>
      </w:r>
      <w:hyperlink r:id="rId10" w:history="1">
        <w:r w:rsidR="00AA4BB3" w:rsidRPr="006C3BEF">
          <w:rPr>
            <w:rStyle w:val="Collegamentoipertestuale"/>
            <w:rFonts w:ascii="Times New Roman" w:hAnsi="Times New Roman"/>
            <w:b/>
            <w:color w:val="000000" w:themeColor="text1"/>
          </w:rPr>
          <w:t>offertapvp.dgsia@giustiziacert.it</w:t>
        </w:r>
      </w:hyperlink>
      <w:r w:rsidR="00AA4BB3" w:rsidRPr="006C3BEF">
        <w:rPr>
          <w:rFonts w:ascii="Times New Roman" w:hAnsi="Times New Roman" w:cs="Times New Roman"/>
          <w:b/>
          <w:color w:val="000000" w:themeColor="text1"/>
        </w:rPr>
        <w:t>.</w:t>
      </w:r>
    </w:p>
    <w:p w14:paraId="7CFACA7E" w14:textId="71E9053A" w:rsidR="00804EFF"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b/>
          <w:bCs/>
          <w:color w:val="auto"/>
          <w:u w:val="single"/>
        </w:rPr>
      </w:pPr>
      <w:r w:rsidRPr="00682C97">
        <w:rPr>
          <w:rFonts w:ascii="Times New Roman" w:hAnsi="Times New Roman" w:cs="Times New Roman"/>
          <w:b/>
          <w:bCs/>
          <w:color w:val="auto"/>
          <w:u w:val="single"/>
        </w:rPr>
        <w:t>ammessi a depositare le offerte telematiche tramite l’apposito modulo ministeriale, al quale si accede dal portale del gestore, sono esclusivamente l’offerente ovvero il suo procuratore legale, cioè l’avvocato, ai sensi degli artt. 571 e 579 c.p.c</w:t>
      </w:r>
      <w:r w:rsidRPr="002E6BEC">
        <w:rPr>
          <w:rFonts w:ascii="Times New Roman" w:hAnsi="Times New Roman" w:cs="Times New Roman"/>
          <w:b/>
          <w:bCs/>
          <w:color w:val="auto"/>
          <w:u w:val="single"/>
        </w:rPr>
        <w:t xml:space="preserve">., </w:t>
      </w:r>
      <w:r w:rsidR="00E601B2" w:rsidRPr="002E6BEC">
        <w:rPr>
          <w:rFonts w:ascii="Times New Roman" w:hAnsi="Times New Roman" w:cs="Times New Roman"/>
          <w:b/>
          <w:bCs/>
          <w:color w:val="auto"/>
          <w:u w:val="single"/>
        </w:rPr>
        <w:t xml:space="preserve">e il presentatore </w:t>
      </w:r>
      <w:r w:rsidR="004D23CA" w:rsidRPr="002E6BEC">
        <w:rPr>
          <w:rFonts w:ascii="Times New Roman" w:hAnsi="Times New Roman" w:cs="Times New Roman"/>
          <w:b/>
          <w:bCs/>
          <w:color w:val="auto"/>
          <w:u w:val="single"/>
        </w:rPr>
        <w:t xml:space="preserve">(così come definito nelle specifiche tecniche previste dall’art. 26 del Decreto del Ministro della Giustizia n. 32 del 26 febbraio 2015) </w:t>
      </w:r>
      <w:r w:rsidRPr="002E6BEC">
        <w:rPr>
          <w:rFonts w:ascii="Times New Roman" w:hAnsi="Times New Roman" w:cs="Times New Roman"/>
          <w:b/>
          <w:bCs/>
          <w:color w:val="auto"/>
          <w:u w:val="single"/>
        </w:rPr>
        <w:t>onerati (salvo esenzione) del pagamento</w:t>
      </w:r>
      <w:r w:rsidRPr="00682C97">
        <w:rPr>
          <w:rFonts w:ascii="Times New Roman" w:hAnsi="Times New Roman" w:cs="Times New Roman"/>
          <w:b/>
          <w:bCs/>
          <w:color w:val="auto"/>
          <w:u w:val="single"/>
        </w:rPr>
        <w:t xml:space="preserve"> del bollo in via telematica; offerte depositate da altri saranno dichiarate inammissibili;</w:t>
      </w:r>
    </w:p>
    <w:p w14:paraId="1FCA4C6B" w14:textId="1D758184" w:rsidR="00871F86" w:rsidRPr="00871F86" w:rsidRDefault="00871F86"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bookmarkStart w:id="2" w:name="_Hlk201601346"/>
      <w:r w:rsidRPr="00871F86">
        <w:rPr>
          <w:rFonts w:ascii="Times New Roman" w:hAnsi="Times New Roman" w:cs="Times New Roman"/>
          <w:color w:val="auto"/>
        </w:rPr>
        <w:t>l’offerta non potrà essere formulata dal debitore e da tutti i soggetti, per legge, non ammessi alla vendita</w:t>
      </w:r>
      <w:r>
        <w:rPr>
          <w:rFonts w:ascii="Times New Roman" w:hAnsi="Times New Roman" w:cs="Times New Roman"/>
          <w:color w:val="auto"/>
        </w:rPr>
        <w:t>;</w:t>
      </w:r>
      <w:bookmarkEnd w:id="2"/>
    </w:p>
    <w:p w14:paraId="45FB8C75" w14:textId="4C84252E" w:rsidR="00994289" w:rsidRPr="005C1028" w:rsidRDefault="00804EFF" w:rsidP="005C1028">
      <w:pPr>
        <w:pStyle w:val="testobold"/>
        <w:numPr>
          <w:ilvl w:val="0"/>
          <w:numId w:val="7"/>
        </w:numPr>
        <w:pBdr>
          <w:top w:val="nil"/>
          <w:left w:val="nil"/>
          <w:bottom w:val="nil"/>
          <w:right w:val="nil"/>
          <w:between w:val="nil"/>
          <w:bar w:val="nil"/>
        </w:pBdr>
        <w:spacing w:line="240" w:lineRule="auto"/>
        <w:ind w:left="0" w:firstLine="0"/>
        <w:rPr>
          <w:b/>
          <w:i/>
        </w:rPr>
      </w:pPr>
      <w:r w:rsidRPr="00291BD7">
        <w:rPr>
          <w:rFonts w:ascii="Times New Roman" w:hAnsi="Times New Roman" w:cs="Times New Roman"/>
          <w:color w:val="auto"/>
        </w:rPr>
        <w:t>le offerte andranno obbligatoriamente redatte e depositate con le modalità ed i contenuti tutti previsti dagli artt. 12 e seguenti del Decreto del Ministro della Giustizia n. 32 del 26 febbraio 2015</w:t>
      </w:r>
      <w:r w:rsidR="00994289">
        <w:rPr>
          <w:rFonts w:ascii="Times New Roman" w:hAnsi="Times New Roman" w:cs="Times New Roman"/>
          <w:color w:val="auto"/>
        </w:rPr>
        <w:t xml:space="preserve"> e seguendo tutte le disposizioni contenute nell’ordinanza di vendita, che è parte integrante del presente avviso.</w:t>
      </w:r>
    </w:p>
    <w:p w14:paraId="74BA8F9B" w14:textId="77777777" w:rsidR="00804EFF" w:rsidRPr="00291BD7" w:rsidRDefault="00804EFF" w:rsidP="00804EFF">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CONTENUTO DELL'OFFERTA</w:t>
      </w:r>
      <w:r w:rsidRPr="00291BD7">
        <w:rPr>
          <w:rFonts w:ascii="Times New Roman" w:hAnsi="Times New Roman" w:cs="Times New Roman"/>
          <w:color w:val="auto"/>
        </w:rPr>
        <w:t>: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3424299E"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il cognome, il nome, il luogo, la data di nascita, il codice fiscale o partita IVA, il domicilio, lo stato civile, ed il recapito telefonico del soggetto cui andrà intestato l’immobile (non sarà possibile intestare l’immobile a soggetto diverso da</w:t>
      </w:r>
      <w:r>
        <w:rPr>
          <w:rFonts w:ascii="Times New Roman" w:hAnsi="Times New Roman" w:cs="Times New Roman"/>
          <w:color w:val="auto"/>
        </w:rPr>
        <w:t>ll’offerente</w:t>
      </w:r>
      <w:r w:rsidRPr="00291BD7">
        <w:rPr>
          <w:rFonts w:ascii="Times New Roman" w:hAnsi="Times New Roman" w:cs="Times New Roman"/>
          <w:color w:val="auto"/>
        </w:rPr>
        <w:t>). Se l’offerente è coniugato</w:t>
      </w:r>
      <w:r>
        <w:rPr>
          <w:rFonts w:ascii="Times New Roman" w:hAnsi="Times New Roman" w:cs="Times New Roman"/>
          <w:color w:val="auto"/>
        </w:rPr>
        <w:t xml:space="preserve"> o unito civilmente (v.L.n.76/2016)</w:t>
      </w:r>
      <w:r w:rsidRPr="00291BD7">
        <w:rPr>
          <w:rFonts w:ascii="Times New Roman" w:hAnsi="Times New Roman" w:cs="Times New Roman"/>
          <w:color w:val="auto"/>
        </w:rPr>
        <w:t xml:space="preserve"> in regime di comunione legale dei beni, dovranno essere indicati anche i corrispondenti dati del coniuge</w:t>
      </w:r>
      <w:r>
        <w:rPr>
          <w:rFonts w:ascii="Times New Roman" w:hAnsi="Times New Roman" w:cs="Times New Roman"/>
          <w:color w:val="auto"/>
        </w:rPr>
        <w:t xml:space="preserve"> o del contraente</w:t>
      </w:r>
      <w:r w:rsidRPr="00291BD7">
        <w:rPr>
          <w:rFonts w:ascii="Times New Roman" w:hAnsi="Times New Roman" w:cs="Times New Roman"/>
          <w:color w:val="auto"/>
        </w:rPr>
        <w:t>. Se l’offerente è minorenne, l’offerta dovrà essere sottoscritta dai genitori previa autorizzazione del giudice tutelare;</w:t>
      </w:r>
    </w:p>
    <w:p w14:paraId="6A5D530F"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q</w:t>
      </w:r>
      <w:r w:rsidRPr="00291BD7">
        <w:rPr>
          <w:rFonts w:ascii="Times New Roman" w:hAnsi="Times New Roman" w:cs="Times New Roman"/>
          <w:color w:val="auto"/>
        </w:rPr>
        <w:t>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r w:rsidRPr="00291BD7">
        <w:rPr>
          <w:rFonts w:ascii="Times New Roman" w:hAnsi="Times New Roman" w:cs="Times New Roman"/>
          <w:i/>
          <w:color w:val="auto"/>
        </w:rPr>
        <w:t xml:space="preserve"> </w:t>
      </w:r>
      <w:r w:rsidRPr="00291BD7">
        <w:rPr>
          <w:rFonts w:ascii="Times New Roman" w:hAnsi="Times New Roman" w:cs="Times New Roman"/>
          <w:color w:val="auto"/>
        </w:rPr>
        <w:t>L'offerta, quando è sottoscritta con firma digitale, può essere trasmessa a mezzo di casella di posta elettronica certificata;</w:t>
      </w:r>
    </w:p>
    <w:p w14:paraId="19485D4A" w14:textId="565905C4"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i dati identificativi del bene per il quale l’offerta è proposta, anno e numero di ruolo generale della procedura esecutiva del Tribunale di </w:t>
      </w:r>
      <w:r w:rsidR="00AD2C2A">
        <w:rPr>
          <w:rFonts w:ascii="Times New Roman" w:hAnsi="Times New Roman" w:cs="Times New Roman"/>
          <w:color w:val="auto"/>
        </w:rPr>
        <w:t>LECCE</w:t>
      </w:r>
      <w:r w:rsidRPr="00291BD7">
        <w:rPr>
          <w:rFonts w:ascii="Times New Roman" w:hAnsi="Times New Roman" w:cs="Times New Roman"/>
          <w:color w:val="auto"/>
        </w:rPr>
        <w:t>;</w:t>
      </w:r>
    </w:p>
    <w:p w14:paraId="082F9682" w14:textId="2A07E416"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l’indicazione del prezzo offerto che non </w:t>
      </w:r>
      <w:r w:rsidRPr="00596448">
        <w:rPr>
          <w:rFonts w:ascii="Times New Roman" w:hAnsi="Times New Roman" w:cs="Times New Roman"/>
          <w:color w:val="auto"/>
        </w:rPr>
        <w:t>potrà essere, a pena di inefficacia dell’offerta, inferiore di oltre un quarto al valore d’asta indicato nell</w:t>
      </w:r>
      <w:r w:rsidR="00746D4C">
        <w:rPr>
          <w:rFonts w:ascii="Times New Roman" w:hAnsi="Times New Roman" w:cs="Times New Roman"/>
          <w:color w:val="auto"/>
        </w:rPr>
        <w:t>’</w:t>
      </w:r>
      <w:r w:rsidRPr="00596448">
        <w:rPr>
          <w:rFonts w:ascii="Times New Roman" w:hAnsi="Times New Roman" w:cs="Times New Roman"/>
          <w:color w:val="auto"/>
        </w:rPr>
        <w:t>ordinanza e quindi nell’avviso di vendita;</w:t>
      </w:r>
    </w:p>
    <w:p w14:paraId="24ADBCAA" w14:textId="77777777"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 xml:space="preserve">il termine di pagamento del prezzo e degli oneri accessori che non potrà comunque essere superiore a centoventi (120) giorni dalla data di aggiudicazione </w:t>
      </w:r>
      <w:r w:rsidRPr="00596448">
        <w:rPr>
          <w:rFonts w:ascii="Times New Roman" w:hAnsi="Times New Roman" w:cs="Times New Roman"/>
          <w:color w:val="auto"/>
          <w:u w:val="dotted"/>
        </w:rPr>
        <w:t>(termine non soggetto a sospensione nel periodo feriale</w:t>
      </w:r>
      <w:r>
        <w:rPr>
          <w:rFonts w:ascii="Times New Roman" w:hAnsi="Times New Roman" w:cs="Times New Roman"/>
          <w:color w:val="auto"/>
          <w:u w:val="dotted"/>
        </w:rPr>
        <w:t>, prevista dall’ 1 al 31 agosto di ogni anno</w:t>
      </w:r>
      <w:r w:rsidRPr="00596448">
        <w:rPr>
          <w:rFonts w:ascii="Times New Roman" w:hAnsi="Times New Roman" w:cs="Times New Roman"/>
          <w:color w:val="auto"/>
          <w:u w:val="dotted"/>
        </w:rPr>
        <w:t>)</w:t>
      </w:r>
      <w:r w:rsidRPr="00596448">
        <w:rPr>
          <w:rFonts w:ascii="Times New Roman" w:hAnsi="Times New Roman" w:cs="Times New Roman"/>
          <w:color w:val="auto"/>
        </w:rPr>
        <w:t xml:space="preserve">; </w:t>
      </w:r>
    </w:p>
    <w:p w14:paraId="382B8B84" w14:textId="05494A86" w:rsidR="00804EFF" w:rsidRPr="000203F4"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l’importo versato a titolo di cauzione, con data orario e numero di CRO del relativo bonifico, nonché il codice IBAN del conto corrente sul quale la cauzione è stata addebitata (tenendo presente che nel caso in cui nell’attestazione di</w:t>
      </w:r>
      <w:r w:rsidRPr="00881FA4">
        <w:rPr>
          <w:rFonts w:ascii="Times New Roman" w:hAnsi="Times New Roman" w:cs="Times New Roman"/>
          <w:color w:val="auto"/>
        </w:rPr>
        <w:t xml:space="preserve"> avvenuto pagamento venga indicato come codice identificativo della transazione il c.d. codice TRN (o codice similare) composto da 30 caratteri alfanumerici, il CRO è normalmente identificato dalle 11 cifre presenti</w:t>
      </w:r>
      <w:r w:rsidRPr="00881FA4">
        <w:rPr>
          <w:rFonts w:ascii="Times New Roman" w:hAnsi="Times New Roman" w:cs="Times New Roman"/>
          <w:b/>
          <w:color w:val="auto"/>
        </w:rPr>
        <w:t xml:space="preserve"> </w:t>
      </w:r>
      <w:r w:rsidRPr="00881FA4">
        <w:rPr>
          <w:rFonts w:ascii="Times New Roman" w:hAnsi="Times New Roman" w:cs="Times New Roman"/>
          <w:color w:val="auto"/>
        </w:rPr>
        <w:t>a partire dal 6° fino al 16° carattere del TRN. Non dovranno comunque essere indicati caratteri diversi da numeri o inseriti spazi, caratteri speciali o trattini);</w:t>
      </w:r>
    </w:p>
    <w:p w14:paraId="799424E9" w14:textId="1AD70A49"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gli indirizzi previsti agli artt. 4 o 5 </w:t>
      </w:r>
      <w:r w:rsidR="002E6BEC">
        <w:rPr>
          <w:rFonts w:ascii="Times New Roman" w:hAnsi="Times New Roman" w:cs="Times New Roman"/>
          <w:color w:val="auto"/>
        </w:rPr>
        <w:t xml:space="preserve">del D.M. n. 32/2015 </w:t>
      </w:r>
      <w:r w:rsidRPr="00291BD7">
        <w:rPr>
          <w:rFonts w:ascii="Times New Roman" w:hAnsi="Times New Roman" w:cs="Times New Roman"/>
          <w:color w:val="auto"/>
        </w:rPr>
        <w:t>sopra citati e l’eventuale recapito di telefonia mobile ove ricevere le prescritte comunicazioni, di pertinenza dell’offerente o del suo procuratore legale che ha effettuato il deposito;</w:t>
      </w:r>
    </w:p>
    <w:p w14:paraId="5A79ECBC" w14:textId="1D7E8836" w:rsidR="00804EFF" w:rsidRPr="0081334E"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81334E">
        <w:rPr>
          <w:rFonts w:ascii="Times New Roman" w:hAnsi="Times New Roman" w:cs="Times New Roman"/>
          <w:color w:val="auto"/>
          <w:u w:val="single"/>
        </w:rPr>
        <w:t>MODALITÀ DI VERSAMENTO DELLA CAUZIONE</w:t>
      </w:r>
      <w:r w:rsidRPr="0081334E">
        <w:rPr>
          <w:rFonts w:ascii="Times New Roman" w:hAnsi="Times New Roman" w:cs="Times New Roman"/>
          <w:color w:val="auto"/>
        </w:rPr>
        <w:t>: esclusivamente con bonifico sul conto corrente intestato a</w:t>
      </w:r>
      <w:r w:rsidR="002059AB">
        <w:rPr>
          <w:rFonts w:ascii="Times New Roman" w:hAnsi="Times New Roman" w:cs="Times New Roman"/>
          <w:color w:val="auto"/>
        </w:rPr>
        <w:t xml:space="preserve">l </w:t>
      </w:r>
      <w:r w:rsidR="002059AB" w:rsidRPr="002E6BEC">
        <w:rPr>
          <w:rFonts w:ascii="Times New Roman" w:hAnsi="Times New Roman" w:cs="Times New Roman"/>
          <w:color w:val="auto"/>
        </w:rPr>
        <w:t>gestore della vendita telematica</w:t>
      </w:r>
      <w:r w:rsidR="00CE1CBB" w:rsidRPr="002E6BEC">
        <w:t xml:space="preserve"> </w:t>
      </w:r>
      <w:r w:rsidR="00444126" w:rsidRPr="00444126">
        <w:rPr>
          <w:rFonts w:ascii="Times New Roman" w:hAnsi="Times New Roman"/>
          <w:sz w:val="23"/>
          <w:szCs w:val="23"/>
        </w:rPr>
        <w:t>ZUCCHETTI SOFTWARE GIURIDICO SRL</w:t>
      </w:r>
      <w:r w:rsidRPr="002E6BEC">
        <w:rPr>
          <w:rFonts w:ascii="Times New Roman" w:hAnsi="Times New Roman" w:cs="Times New Roman"/>
          <w:b/>
          <w:color w:val="auto"/>
        </w:rPr>
        <w:t xml:space="preserve">, </w:t>
      </w:r>
      <w:r w:rsidR="00CE1CBB" w:rsidRPr="002E6BEC">
        <w:t xml:space="preserve">alle seguenti coordinate: IBAN </w:t>
      </w:r>
      <w:r w:rsidR="00444126" w:rsidRPr="00444126">
        <w:t>IT71X0306911884100000010203</w:t>
      </w:r>
      <w:r w:rsidR="00CE1CBB">
        <w:t xml:space="preserve">, </w:t>
      </w:r>
      <w:r w:rsidRPr="0081334E">
        <w:rPr>
          <w:rFonts w:ascii="Times New Roman" w:hAnsi="Times New Roman" w:cs="Times New Roman"/>
          <w:color w:val="auto"/>
        </w:rPr>
        <w:t>con causale “Asta”; la cauzione</w:t>
      </w:r>
      <w:r>
        <w:rPr>
          <w:rFonts w:ascii="Times New Roman" w:hAnsi="Times New Roman" w:cs="Times New Roman"/>
          <w:color w:val="auto"/>
        </w:rPr>
        <w:t xml:space="preserve">, </w:t>
      </w:r>
      <w:r w:rsidRPr="00B2568F">
        <w:rPr>
          <w:rFonts w:ascii="Times New Roman" w:hAnsi="Times New Roman" w:cs="Times New Roman"/>
          <w:color w:val="auto"/>
        </w:rPr>
        <w:t>pari ad almeno il 10% del prezzo offerto</w:t>
      </w:r>
      <w:r>
        <w:rPr>
          <w:rFonts w:ascii="Times New Roman" w:hAnsi="Times New Roman" w:cs="Times New Roman"/>
          <w:color w:val="auto"/>
        </w:rPr>
        <w:t xml:space="preserve">, </w:t>
      </w:r>
      <w:r w:rsidRPr="00BB69B2">
        <w:rPr>
          <w:rFonts w:ascii="Times New Roman" w:hAnsi="Times New Roman" w:cs="Times New Roman"/>
          <w:color w:val="auto"/>
        </w:rPr>
        <w:t xml:space="preserve">dovrà essere accreditata </w:t>
      </w:r>
      <w:r w:rsidR="00BB69B2" w:rsidRPr="00BB69B2">
        <w:rPr>
          <w:rFonts w:ascii="Times New Roman" w:hAnsi="Times New Roman" w:cs="Times New Roman"/>
          <w:color w:val="auto"/>
        </w:rPr>
        <w:t xml:space="preserve">entro le ore 12,00 del giorno </w:t>
      </w:r>
      <w:r w:rsidR="00EB79FE" w:rsidRPr="00EB79FE">
        <w:rPr>
          <w:rFonts w:ascii="Times New Roman" w:hAnsi="Times New Roman" w:cs="Times New Roman"/>
          <w:color w:val="auto"/>
        </w:rPr>
        <w:t>precedente a quello fissato per l’apertura della vendita telematica</w:t>
      </w:r>
      <w:r w:rsidR="00BB69B2" w:rsidRPr="00BB69B2">
        <w:rPr>
          <w:rFonts w:ascii="Times New Roman" w:hAnsi="Times New Roman" w:cs="Times New Roman"/>
          <w:color w:val="auto"/>
        </w:rPr>
        <w:t>, affinché sia consentita la verifica del buon fine dell’accredito</w:t>
      </w:r>
      <w:r w:rsidRPr="00BB69B2">
        <w:rPr>
          <w:rFonts w:ascii="Times New Roman" w:hAnsi="Times New Roman" w:cs="Times New Roman"/>
          <w:color w:val="auto"/>
        </w:rPr>
        <w:t>;</w:t>
      </w:r>
    </w:p>
    <w:p w14:paraId="51AF4579" w14:textId="405B6B45" w:rsidR="00994289" w:rsidRPr="00994289" w:rsidRDefault="00804EFF"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IRREVOCABILITÀ DELL'OFFERTA</w:t>
      </w:r>
      <w:r w:rsidRPr="00291BD7">
        <w:rPr>
          <w:rFonts w:ascii="Times New Roman" w:hAnsi="Times New Roman" w:cs="Times New Roman"/>
          <w:color w:val="auto"/>
        </w:rPr>
        <w:t xml:space="preserve">: salvo quanto previsto dall’art.571 c.p.c., l’offerta presentata nella vendita senza incanto è irrevocabile. Si potrà procedere all’aggiudicazione al maggior </w:t>
      </w:r>
      <w:r w:rsidRPr="002E6BEC">
        <w:rPr>
          <w:rFonts w:ascii="Times New Roman" w:hAnsi="Times New Roman" w:cs="Times New Roman"/>
          <w:color w:val="auto"/>
        </w:rPr>
        <w:t xml:space="preserve">offerente </w:t>
      </w:r>
      <w:r w:rsidR="006A3C2C" w:rsidRPr="002E6BEC">
        <w:rPr>
          <w:rFonts w:ascii="Times New Roman" w:hAnsi="Times New Roman" w:cs="Times New Roman"/>
          <w:color w:val="auto"/>
        </w:rPr>
        <w:t>o all’unico offerente</w:t>
      </w:r>
      <w:r w:rsidR="006A3C2C">
        <w:rPr>
          <w:rFonts w:ascii="Times New Roman" w:hAnsi="Times New Roman" w:cs="Times New Roman"/>
          <w:color w:val="auto"/>
        </w:rPr>
        <w:t xml:space="preserve"> </w:t>
      </w:r>
      <w:r w:rsidRPr="00291BD7">
        <w:rPr>
          <w:rFonts w:ascii="Times New Roman" w:hAnsi="Times New Roman" w:cs="Times New Roman"/>
          <w:color w:val="auto"/>
        </w:rPr>
        <w:t>anche qualora questi non si colleghi telematicamente il giorno fissato per la vendita;</w:t>
      </w:r>
    </w:p>
    <w:p w14:paraId="04CD43D0" w14:textId="4C0914AA" w:rsidR="00994289" w:rsidRPr="00291BD7" w:rsidRDefault="00994289"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u w:val="single"/>
        </w:rPr>
        <w:t>RATEIZZAZIONE DEL PREZZO</w:t>
      </w:r>
      <w:r w:rsidRPr="00994289">
        <w:rPr>
          <w:rFonts w:ascii="Times New Roman" w:hAnsi="Times New Roman" w:cs="Times New Roman"/>
          <w:color w:val="auto"/>
        </w:rPr>
        <w:t>:</w:t>
      </w:r>
      <w:r>
        <w:rPr>
          <w:rFonts w:ascii="Times New Roman" w:hAnsi="Times New Roman" w:cs="Times New Roman"/>
          <w:color w:val="auto"/>
        </w:rPr>
        <w:t xml:space="preserve"> è esclusa la possibilità di rateizzazione del prezzo;</w:t>
      </w:r>
    </w:p>
    <w:p w14:paraId="5F921142" w14:textId="02BFA603" w:rsidR="009865FC" w:rsidRPr="009865FC" w:rsidRDefault="00804EFF" w:rsidP="009865FC">
      <w:pPr>
        <w:pStyle w:val="testo"/>
        <w:numPr>
          <w:ilvl w:val="0"/>
          <w:numId w:val="3"/>
        </w:numPr>
        <w:pBdr>
          <w:top w:val="nil"/>
          <w:left w:val="nil"/>
          <w:bottom w:val="nil"/>
          <w:right w:val="nil"/>
          <w:between w:val="nil"/>
          <w:bar w:val="nil"/>
        </w:pBdr>
        <w:spacing w:line="240" w:lineRule="auto"/>
        <w:ind w:left="0" w:firstLine="0"/>
        <w:rPr>
          <w:rFonts w:ascii="Times New Roman" w:eastAsia="Times New Roman Bold" w:hAnsi="Times New Roman" w:cs="Times New Roman"/>
          <w:color w:val="auto"/>
        </w:rPr>
      </w:pPr>
      <w:r w:rsidRPr="009865FC">
        <w:rPr>
          <w:rFonts w:ascii="Times New Roman" w:hAnsi="Times New Roman" w:cs="Times New Roman"/>
          <w:color w:val="auto"/>
          <w:u w:val="single"/>
        </w:rPr>
        <w:t>SVOLGIMENTO DELLA VENDITA</w:t>
      </w:r>
      <w:r w:rsidRPr="009865FC">
        <w:rPr>
          <w:rFonts w:ascii="Times New Roman" w:hAnsi="Times New Roman" w:cs="Times New Roman"/>
          <w:color w:val="auto"/>
        </w:rPr>
        <w:t xml:space="preserve">: </w:t>
      </w:r>
      <w:r w:rsidR="009865FC" w:rsidRPr="009865FC">
        <w:rPr>
          <w:rFonts w:ascii="Times New Roman" w:hAnsi="Times New Roman" w:cs="Times New Roman"/>
          <w:color w:val="auto"/>
        </w:rPr>
        <w:t>l</w:t>
      </w:r>
      <w:r w:rsidR="00AA4BB3" w:rsidRPr="009865FC">
        <w:rPr>
          <w:rFonts w:ascii="Times New Roman" w:hAnsi="Times New Roman" w:cs="Times New Roman"/>
          <w:color w:val="auto"/>
        </w:rPr>
        <w:t xml:space="preserve">a partecipazione degli offerenti all'udienza di vendita telematica, </w:t>
      </w:r>
      <w:r w:rsidR="009865FC" w:rsidRPr="009865FC">
        <w:rPr>
          <w:rFonts w:ascii="Times New Roman" w:hAnsi="Times New Roman" w:cs="Times New Roman"/>
          <w:color w:val="auto"/>
        </w:rPr>
        <w:t xml:space="preserve">a cui potranno partecipare, </w:t>
      </w:r>
      <w:r w:rsidR="008A0A02" w:rsidRPr="009865FC">
        <w:rPr>
          <w:rFonts w:ascii="Times New Roman" w:hAnsi="Times New Roman" w:cs="Times New Roman"/>
          <w:color w:val="auto"/>
        </w:rPr>
        <w:t>oltre ai soggetti indicati al comma 1 dell’art. 20 del DM 32/2015</w:t>
      </w:r>
      <w:r w:rsidR="009865FC" w:rsidRPr="009865FC">
        <w:rPr>
          <w:rFonts w:ascii="Times New Roman" w:hAnsi="Times New Roman" w:cs="Times New Roman"/>
          <w:color w:val="auto"/>
        </w:rPr>
        <w:t xml:space="preserve">, </w:t>
      </w:r>
      <w:r w:rsidR="00AC69D3">
        <w:rPr>
          <w:rFonts w:ascii="Times New Roman" w:hAnsi="Times New Roman" w:cs="Times New Roman"/>
          <w:color w:val="auto"/>
        </w:rPr>
        <w:t>solo</w:t>
      </w:r>
      <w:r w:rsidR="008A0A02" w:rsidRPr="009865FC">
        <w:rPr>
          <w:rFonts w:ascii="Times New Roman" w:hAnsi="Times New Roman" w:cs="Times New Roman"/>
          <w:color w:val="auto"/>
        </w:rPr>
        <w:t xml:space="preserve"> i procuratori dei creditori intervenuti e del debitore</w:t>
      </w:r>
      <w:r w:rsidR="00AA4BB3" w:rsidRPr="009865FC">
        <w:rPr>
          <w:rFonts w:ascii="Times New Roman" w:hAnsi="Times New Roman" w:cs="Times New Roman"/>
          <w:color w:val="auto"/>
        </w:rPr>
        <w:t xml:space="preserve">, </w:t>
      </w:r>
      <w:r w:rsidR="008A0A02" w:rsidRPr="009865FC">
        <w:rPr>
          <w:rFonts w:ascii="Times New Roman" w:hAnsi="Times New Roman" w:cs="Times New Roman"/>
          <w:color w:val="auto"/>
        </w:rPr>
        <w:t>se costituiti</w:t>
      </w:r>
      <w:r w:rsidR="00AC69D3">
        <w:rPr>
          <w:rFonts w:ascii="Times New Roman" w:hAnsi="Times New Roman" w:cs="Times New Roman"/>
          <w:color w:val="auto"/>
        </w:rPr>
        <w:t xml:space="preserve">, </w:t>
      </w:r>
      <w:r w:rsidR="00AA4BB3" w:rsidRPr="009865FC">
        <w:rPr>
          <w:rFonts w:ascii="Times New Roman" w:hAnsi="Times New Roman" w:cs="Times New Roman"/>
          <w:color w:val="auto"/>
        </w:rPr>
        <w:t>avrà luogo tramite l'area riservata del portale del gestore designato</w:t>
      </w:r>
      <w:r w:rsidR="009865FC">
        <w:rPr>
          <w:rFonts w:ascii="Times New Roman" w:hAnsi="Times New Roman" w:cs="Times New Roman"/>
          <w:color w:val="auto"/>
        </w:rPr>
        <w:t>.</w:t>
      </w:r>
    </w:p>
    <w:p w14:paraId="22273E9C" w14:textId="77777777" w:rsidR="009865FC" w:rsidRDefault="009865FC" w:rsidP="009865FC">
      <w:pPr>
        <w:pStyle w:val="testo"/>
        <w:pBdr>
          <w:top w:val="nil"/>
          <w:left w:val="nil"/>
          <w:bottom w:val="nil"/>
          <w:right w:val="nil"/>
          <w:between w:val="nil"/>
          <w:bar w:val="nil"/>
        </w:pBdr>
        <w:spacing w:line="240" w:lineRule="auto"/>
        <w:rPr>
          <w:rFonts w:ascii="Times New Roman" w:eastAsia="Times New Roman Bold" w:hAnsi="Times New Roman" w:cs="Times New Roman"/>
          <w:color w:val="auto"/>
        </w:rPr>
      </w:pPr>
    </w:p>
    <w:p w14:paraId="64BEBD04" w14:textId="01AD03FF" w:rsidR="00804EFF" w:rsidRDefault="0097690C" w:rsidP="009865FC">
      <w:pPr>
        <w:pStyle w:val="testo"/>
        <w:pBdr>
          <w:top w:val="nil"/>
          <w:left w:val="nil"/>
          <w:bottom w:val="nil"/>
          <w:right w:val="nil"/>
          <w:between w:val="nil"/>
          <w:bar w:val="nil"/>
        </w:pBdr>
        <w:spacing w:line="240" w:lineRule="auto"/>
        <w:jc w:val="center"/>
        <w:rPr>
          <w:rFonts w:ascii="Times New Roman" w:hAnsi="Times New Roman" w:cs="Times New Roman"/>
          <w:color w:val="auto"/>
        </w:rPr>
      </w:pPr>
      <w:r w:rsidRPr="009865FC">
        <w:rPr>
          <w:rFonts w:ascii="Times New Roman" w:hAnsi="Times New Roman" w:cs="Times New Roman"/>
          <w:color w:val="auto"/>
        </w:rPr>
        <w:t xml:space="preserve">SI </w:t>
      </w:r>
      <w:r w:rsidR="00804EFF" w:rsidRPr="009865FC">
        <w:rPr>
          <w:rFonts w:ascii="Times New Roman" w:hAnsi="Times New Roman" w:cs="Times New Roman"/>
          <w:color w:val="auto"/>
        </w:rPr>
        <w:t>RENDE</w:t>
      </w:r>
      <w:r w:rsidRPr="009865FC">
        <w:rPr>
          <w:rFonts w:ascii="Times New Roman" w:hAnsi="Times New Roman" w:cs="Times New Roman"/>
          <w:color w:val="auto"/>
        </w:rPr>
        <w:t xml:space="preserve"> </w:t>
      </w:r>
      <w:r w:rsidR="00804EFF" w:rsidRPr="009865FC">
        <w:rPr>
          <w:rFonts w:ascii="Times New Roman" w:hAnsi="Times New Roman" w:cs="Times New Roman"/>
          <w:color w:val="auto"/>
        </w:rPr>
        <w:t>NOTO</w:t>
      </w:r>
    </w:p>
    <w:p w14:paraId="5ED528CD" w14:textId="77777777" w:rsidR="009865FC" w:rsidRPr="009865FC" w:rsidRDefault="009865FC" w:rsidP="009865FC">
      <w:pPr>
        <w:pStyle w:val="testo"/>
        <w:pBdr>
          <w:top w:val="nil"/>
          <w:left w:val="nil"/>
          <w:bottom w:val="nil"/>
          <w:right w:val="nil"/>
          <w:between w:val="nil"/>
          <w:bar w:val="nil"/>
        </w:pBdr>
        <w:spacing w:line="240" w:lineRule="auto"/>
        <w:jc w:val="center"/>
        <w:rPr>
          <w:rFonts w:ascii="Times New Roman" w:eastAsia="Times New Roman Bold" w:hAnsi="Times New Roman" w:cs="Times New Roman"/>
          <w:color w:val="auto"/>
        </w:rPr>
      </w:pPr>
    </w:p>
    <w:p w14:paraId="046631BA" w14:textId="5F04B558" w:rsidR="00804EFF" w:rsidRPr="00291BD7" w:rsidRDefault="00804EFF" w:rsidP="00E6723E">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5F8E55EE" w14:textId="60762FDD"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72836F7D" w14:textId="692125D7"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758FB0F" w14:textId="13B9DCAB"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l’immobile viene venduto libero da iscrizioni ipotecarie e da trascrizioni di pignoramenti e sequestri che saranno cancellate a cura e spese della procedura;</w:t>
      </w:r>
    </w:p>
    <w:p w14:paraId="6BA4309C" w14:textId="6EAD7109"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w:t>
      </w:r>
      <w:r w:rsidRPr="00291BD7">
        <w:rPr>
          <w:rFonts w:hAnsi="Times New Roman" w:cs="Times New Roman"/>
          <w:color w:val="auto"/>
          <w:sz w:val="24"/>
          <w:szCs w:val="24"/>
          <w:u w:color="FF0000"/>
        </w:rPr>
        <w:t xml:space="preserve"> qualora l’aggiudicatario non lo esenti, il custode procederà alla liberazione dell’immobile ove esso sia occupato dal debitore o da terzi senza titolo, con spese a carico della procedura</w:t>
      </w:r>
      <w:r w:rsidR="0097690C">
        <w:rPr>
          <w:rFonts w:hAnsi="Times New Roman" w:cs="Times New Roman"/>
          <w:color w:val="auto"/>
          <w:sz w:val="24"/>
          <w:szCs w:val="24"/>
          <w:u w:color="FF0000"/>
        </w:rPr>
        <w:t xml:space="preserve">, </w:t>
      </w:r>
      <w:r w:rsidRPr="00291BD7">
        <w:rPr>
          <w:rFonts w:hAnsi="Times New Roman" w:cs="Times New Roman"/>
          <w:color w:val="auto"/>
          <w:sz w:val="24"/>
          <w:szCs w:val="24"/>
          <w:u w:color="FF0000"/>
        </w:rPr>
        <w:t>sino alla approvazione del progetto di distribuzione</w:t>
      </w:r>
      <w:r w:rsidRPr="00291BD7">
        <w:rPr>
          <w:rFonts w:hAnsi="Times New Roman" w:cs="Times New Roman"/>
          <w:color w:val="auto"/>
          <w:sz w:val="24"/>
          <w:szCs w:val="24"/>
        </w:rPr>
        <w:t>;</w:t>
      </w:r>
    </w:p>
    <w:p w14:paraId="657B3BAC" w14:textId="3DB56A1A" w:rsidR="00804EFF" w:rsidRDefault="00804EFF"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partecipazione alle vendite giudiziarie non esonera gli offerenti dal compiere le visure ipotecarie e catastali e dall’accertare il regime fiscale applicabile all’acquisto;</w:t>
      </w:r>
    </w:p>
    <w:p w14:paraId="2023A237" w14:textId="63EF645D"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9865FC">
        <w:rPr>
          <w:rFonts w:hAnsi="Times New Roman" w:cs="Times New Roman"/>
          <w:color w:val="auto"/>
          <w:sz w:val="24"/>
          <w:szCs w:val="24"/>
        </w:rPr>
        <w:t>ai sensi e per gli effetti del D.M. 22.1.2008, n. 37 e del D. Lgs. n. 192 del 2005,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3D79950E" w14:textId="5251389A"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bookmarkStart w:id="3" w:name="_Hlk201592139"/>
      <w:r>
        <w:rPr>
          <w:rFonts w:hAnsi="Times New Roman" w:cs="Times New Roman"/>
          <w:color w:val="auto"/>
          <w:sz w:val="24"/>
          <w:szCs w:val="24"/>
        </w:rPr>
        <w:t xml:space="preserve">che </w:t>
      </w:r>
      <w:r w:rsidRPr="009865FC">
        <w:rPr>
          <w:rFonts w:hAnsi="Times New Roman" w:cs="Times New Roman"/>
          <w:color w:val="auto"/>
          <w:sz w:val="24"/>
          <w:szCs w:val="24"/>
        </w:rPr>
        <w:t>gli oneri fiscali derivanti dalla vendita saranno a carico dell’aggiudicatario</w:t>
      </w:r>
      <w:r w:rsidR="00A6375B">
        <w:rPr>
          <w:rFonts w:hAnsi="Times New Roman" w:cs="Times New Roman"/>
          <w:color w:val="auto"/>
          <w:sz w:val="24"/>
          <w:szCs w:val="24"/>
        </w:rPr>
        <w:t>.</w:t>
      </w:r>
      <w:bookmarkEnd w:id="3"/>
    </w:p>
    <w:p w14:paraId="65B4F9A1" w14:textId="77777777" w:rsidR="002E6BEC" w:rsidRPr="002E6BEC" w:rsidRDefault="002E6BEC" w:rsidP="002E6BEC">
      <w:pPr>
        <w:pStyle w:val="Paragrafoelenco"/>
        <w:pBdr>
          <w:top w:val="nil"/>
          <w:left w:val="nil"/>
          <w:bottom w:val="nil"/>
          <w:right w:val="nil"/>
          <w:between w:val="nil"/>
          <w:bar w:val="nil"/>
        </w:pBdr>
        <w:ind w:left="0"/>
        <w:jc w:val="both"/>
        <w:rPr>
          <w:rFonts w:hAnsi="Times New Roman" w:cs="Times New Roman"/>
          <w:color w:val="auto"/>
          <w:sz w:val="24"/>
          <w:szCs w:val="24"/>
        </w:rPr>
      </w:pPr>
    </w:p>
    <w:p w14:paraId="493C944F" w14:textId="77777777" w:rsidR="007A28A8" w:rsidRPr="00291BD7" w:rsidRDefault="007A28A8" w:rsidP="00804EFF">
      <w:pPr>
        <w:jc w:val="both"/>
      </w:pPr>
    </w:p>
    <w:p w14:paraId="3B88DAF2" w14:textId="3CB93A76" w:rsidR="00804EFF" w:rsidRPr="00291BD7" w:rsidRDefault="00BA6033" w:rsidP="00BA6033">
      <w:pPr>
        <w:ind w:left="2124"/>
        <w:jc w:val="both"/>
      </w:pPr>
      <w:r>
        <w:t xml:space="preserve">      </w:t>
      </w:r>
      <w:r w:rsidR="00804EFF">
        <w:t xml:space="preserve">                                                            </w:t>
      </w:r>
      <w:r w:rsidR="00804EFF" w:rsidRPr="00291BD7">
        <w:t>Il Professionista Delegato</w:t>
      </w:r>
    </w:p>
    <w:p w14:paraId="605A5DE4" w14:textId="71428F88" w:rsidR="00BD0593" w:rsidRDefault="00946B22" w:rsidP="00E148DA">
      <w:pPr>
        <w:ind w:left="5664"/>
      </w:pPr>
      <w:r>
        <w:t xml:space="preserve">     </w:t>
      </w:r>
      <w:r w:rsidRPr="00946B22">
        <w:t>Dott. Alessandro De Rinaldis</w:t>
      </w:r>
    </w:p>
    <w:sectPr w:rsidR="00BD0593" w:rsidSect="009D00BE">
      <w:headerReference w:type="default" r:id="rId11"/>
      <w:footerReference w:type="default" r:id="rId12"/>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041B" w14:textId="77777777" w:rsidR="00367313" w:rsidRDefault="00367313" w:rsidP="00804EFF">
      <w:r>
        <w:separator/>
      </w:r>
    </w:p>
  </w:endnote>
  <w:endnote w:type="continuationSeparator" w:id="0">
    <w:p w14:paraId="3B452F62" w14:textId="77777777" w:rsidR="00367313" w:rsidRDefault="00367313" w:rsidP="008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53 Extended">
    <w:altName w:val="Times New Roman"/>
    <w:charset w:val="00"/>
    <w:family w:val="auto"/>
    <w:pitch w:val="variable"/>
    <w:sig w:usb0="00000007" w:usb1="40000048" w:usb2="00000000" w:usb3="00000000" w:csb0="0000011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0CC" w14:textId="77777777" w:rsidR="00804EFF" w:rsidRDefault="00804EFF" w:rsidP="00E12E63">
    <w:pPr>
      <w:pStyle w:val="Pidipagina"/>
      <w:framePr w:wrap="auto" w:vAnchor="text" w:hAnchor="margin" w:xAlign="right" w:y="1"/>
      <w:rPr>
        <w:sz w:val="18"/>
        <w:szCs w:val="18"/>
      </w:rPr>
    </w:pP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8</w:t>
    </w:r>
    <w:r>
      <w:rPr>
        <w:sz w:val="18"/>
        <w:szCs w:val="18"/>
      </w:rPr>
      <w:fldChar w:fldCharType="end"/>
    </w:r>
  </w:p>
  <w:p w14:paraId="3057BDFA" w14:textId="77777777" w:rsidR="00804EFF" w:rsidRDefault="00804EFF" w:rsidP="00E12E63">
    <w:pPr>
      <w:pStyle w:val="Pidipagina"/>
      <w:framePr w:wrap="auto" w:vAnchor="text" w:hAnchor="margin" w:xAlign="right" w:y="1"/>
    </w:pPr>
  </w:p>
  <w:p w14:paraId="311FFEAE" w14:textId="77777777" w:rsidR="00804EFF" w:rsidRDefault="00804EFF" w:rsidP="008E7F30">
    <w:pPr>
      <w:pStyle w:val="Pidipagina"/>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353B" w14:textId="77777777" w:rsidR="00367313" w:rsidRDefault="00367313" w:rsidP="00804EFF">
      <w:r>
        <w:separator/>
      </w:r>
    </w:p>
  </w:footnote>
  <w:footnote w:type="continuationSeparator" w:id="0">
    <w:p w14:paraId="77419895" w14:textId="77777777" w:rsidR="00367313" w:rsidRDefault="00367313" w:rsidP="0080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1AEE" w14:textId="0BE8133B" w:rsidR="00804EFF" w:rsidRPr="00596448" w:rsidRDefault="00804EFF">
    <w:pPr>
      <w:pStyle w:val="Intestazione"/>
      <w:rPr>
        <w:rFonts w:ascii="Garamond" w:hAnsi="Garamond"/>
        <w:i/>
        <w:lang w:val="it-IT"/>
      </w:rPr>
    </w:pPr>
    <w:r w:rsidRPr="00596448">
      <w:rPr>
        <w:rFonts w:ascii="Garamond" w:hAnsi="Garamond"/>
        <w:i/>
        <w:lang w:val="it-IT"/>
      </w:rPr>
      <w:t>Avviso di vendita telematica</w:t>
    </w:r>
    <w:r w:rsidR="005F6969">
      <w:rPr>
        <w:rFonts w:ascii="Garamond" w:hAnsi="Garamond"/>
        <w:i/>
        <w:lang w:val="it-IT"/>
      </w:rPr>
      <w:t xml:space="preserve"> proc </w:t>
    </w:r>
    <w:r w:rsidR="009E77A6">
      <w:rPr>
        <w:rFonts w:ascii="Garamond" w:hAnsi="Garamond"/>
        <w:i/>
        <w:lang w:val="it-IT"/>
      </w:rPr>
      <w:t>298</w:t>
    </w:r>
    <w:r w:rsidR="005F6969">
      <w:rPr>
        <w:rFonts w:ascii="Garamond" w:hAnsi="Garamond"/>
        <w:i/>
        <w:lang w:val="it-IT"/>
      </w:rPr>
      <w:t>/</w:t>
    </w:r>
    <w:r w:rsidR="00F93B2F">
      <w:rPr>
        <w:rFonts w:ascii="Garamond" w:hAnsi="Garamond"/>
        <w:i/>
        <w:lang w:val="it-IT"/>
      </w:rPr>
      <w:t>202</w:t>
    </w:r>
    <w:r w:rsidR="009E77A6">
      <w:rPr>
        <w:rFonts w:ascii="Garamond" w:hAnsi="Garamond"/>
        <w:i/>
        <w:lang w:val="it-I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38C8"/>
    <w:multiLevelType w:val="hybridMultilevel"/>
    <w:tmpl w:val="FC7A5FB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12C2E80"/>
    <w:multiLevelType w:val="hybridMultilevel"/>
    <w:tmpl w:val="1B061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A82BE7"/>
    <w:multiLevelType w:val="hybridMultilevel"/>
    <w:tmpl w:val="04C68CDC"/>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BC4D59"/>
    <w:multiLevelType w:val="hybridMultilevel"/>
    <w:tmpl w:val="0BFCFFDC"/>
    <w:lvl w:ilvl="0" w:tplc="4982912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0D44F55"/>
    <w:multiLevelType w:val="hybridMultilevel"/>
    <w:tmpl w:val="5FBAC1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6370211"/>
    <w:multiLevelType w:val="hybridMultilevel"/>
    <w:tmpl w:val="0C2A1F86"/>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50B74E7E"/>
    <w:multiLevelType w:val="hybridMultilevel"/>
    <w:tmpl w:val="BE9C20E0"/>
    <w:lvl w:ilvl="0" w:tplc="758E6D4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5815558D"/>
    <w:multiLevelType w:val="hybridMultilevel"/>
    <w:tmpl w:val="9AEA7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B308EB"/>
    <w:multiLevelType w:val="hybridMultilevel"/>
    <w:tmpl w:val="BE3CB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B55016"/>
    <w:multiLevelType w:val="hybridMultilevel"/>
    <w:tmpl w:val="B5BA14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795B6CC2"/>
    <w:multiLevelType w:val="hybridMultilevel"/>
    <w:tmpl w:val="2CF6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0D40D7"/>
    <w:multiLevelType w:val="hybridMultilevel"/>
    <w:tmpl w:val="92069D34"/>
    <w:lvl w:ilvl="0" w:tplc="7A3A9818">
      <w:start w:val="1"/>
      <w:numFmt w:val="lowerLetter"/>
      <w:lvlText w:val="%1."/>
      <w:lvlJc w:val="left"/>
      <w:pPr>
        <w:ind w:left="720" w:hanging="360"/>
      </w:pPr>
      <w:rPr>
        <w:color w:val="000000" w:themeColor="text1"/>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797796151">
    <w:abstractNumId w:val="1"/>
  </w:num>
  <w:num w:numId="2" w16cid:durableId="743407493">
    <w:abstractNumId w:val="15"/>
  </w:num>
  <w:num w:numId="3" w16cid:durableId="1866405129">
    <w:abstractNumId w:val="7"/>
  </w:num>
  <w:num w:numId="4" w16cid:durableId="1149832935">
    <w:abstractNumId w:val="9"/>
  </w:num>
  <w:num w:numId="5" w16cid:durableId="2137019619">
    <w:abstractNumId w:val="4"/>
  </w:num>
  <w:num w:numId="6" w16cid:durableId="1277057594">
    <w:abstractNumId w:val="6"/>
  </w:num>
  <w:num w:numId="7" w16cid:durableId="412967641">
    <w:abstractNumId w:val="0"/>
  </w:num>
  <w:num w:numId="8" w16cid:durableId="136723022">
    <w:abstractNumId w:val="13"/>
  </w:num>
  <w:num w:numId="9" w16cid:durableId="1156534940">
    <w:abstractNumId w:val="14"/>
  </w:num>
  <w:num w:numId="10" w16cid:durableId="1699624009">
    <w:abstractNumId w:val="5"/>
  </w:num>
  <w:num w:numId="11" w16cid:durableId="1333023241">
    <w:abstractNumId w:val="12"/>
  </w:num>
  <w:num w:numId="12" w16cid:durableId="1581451529">
    <w:abstractNumId w:val="11"/>
  </w:num>
  <w:num w:numId="13" w16cid:durableId="679897173">
    <w:abstractNumId w:val="10"/>
  </w:num>
  <w:num w:numId="14" w16cid:durableId="1245800077">
    <w:abstractNumId w:val="3"/>
  </w:num>
  <w:num w:numId="15" w16cid:durableId="788663855">
    <w:abstractNumId w:val="8"/>
  </w:num>
  <w:num w:numId="16" w16cid:durableId="1373923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FF"/>
    <w:rsid w:val="00046410"/>
    <w:rsid w:val="00084CDB"/>
    <w:rsid w:val="000B699D"/>
    <w:rsid w:val="00107095"/>
    <w:rsid w:val="001219FC"/>
    <w:rsid w:val="001846B2"/>
    <w:rsid w:val="001912AF"/>
    <w:rsid w:val="001B45C3"/>
    <w:rsid w:val="001B6A80"/>
    <w:rsid w:val="0020534D"/>
    <w:rsid w:val="002059AB"/>
    <w:rsid w:val="00226540"/>
    <w:rsid w:val="00247649"/>
    <w:rsid w:val="002511E1"/>
    <w:rsid w:val="00271827"/>
    <w:rsid w:val="00290B18"/>
    <w:rsid w:val="002E6BEC"/>
    <w:rsid w:val="002F4CBB"/>
    <w:rsid w:val="003175A0"/>
    <w:rsid w:val="0035638C"/>
    <w:rsid w:val="00367313"/>
    <w:rsid w:val="00423BCC"/>
    <w:rsid w:val="00444126"/>
    <w:rsid w:val="0047388E"/>
    <w:rsid w:val="0047588C"/>
    <w:rsid w:val="00490B2B"/>
    <w:rsid w:val="004C7AC6"/>
    <w:rsid w:val="004D23CA"/>
    <w:rsid w:val="004F0730"/>
    <w:rsid w:val="005651E8"/>
    <w:rsid w:val="005B10F7"/>
    <w:rsid w:val="005C1028"/>
    <w:rsid w:val="005C1C72"/>
    <w:rsid w:val="005F6969"/>
    <w:rsid w:val="0062394E"/>
    <w:rsid w:val="006A3C2C"/>
    <w:rsid w:val="006B5AAE"/>
    <w:rsid w:val="006B6305"/>
    <w:rsid w:val="006C3BEF"/>
    <w:rsid w:val="006F139C"/>
    <w:rsid w:val="00727930"/>
    <w:rsid w:val="00746D4C"/>
    <w:rsid w:val="007A28A8"/>
    <w:rsid w:val="007E44AE"/>
    <w:rsid w:val="00804EFF"/>
    <w:rsid w:val="00833C41"/>
    <w:rsid w:val="008521BA"/>
    <w:rsid w:val="00871F86"/>
    <w:rsid w:val="008966C7"/>
    <w:rsid w:val="008A0A02"/>
    <w:rsid w:val="008D3B93"/>
    <w:rsid w:val="0093007F"/>
    <w:rsid w:val="00946B22"/>
    <w:rsid w:val="009673F8"/>
    <w:rsid w:val="0097690C"/>
    <w:rsid w:val="009865FC"/>
    <w:rsid w:val="00994289"/>
    <w:rsid w:val="009D763B"/>
    <w:rsid w:val="009E77A6"/>
    <w:rsid w:val="00A07F68"/>
    <w:rsid w:val="00A6375B"/>
    <w:rsid w:val="00A6752F"/>
    <w:rsid w:val="00A7056F"/>
    <w:rsid w:val="00AA4BB3"/>
    <w:rsid w:val="00AC69D3"/>
    <w:rsid w:val="00AC7892"/>
    <w:rsid w:val="00AD2C2A"/>
    <w:rsid w:val="00AF49AC"/>
    <w:rsid w:val="00AF59E3"/>
    <w:rsid w:val="00B348EE"/>
    <w:rsid w:val="00B478B2"/>
    <w:rsid w:val="00B508F9"/>
    <w:rsid w:val="00B77B8C"/>
    <w:rsid w:val="00BA6033"/>
    <w:rsid w:val="00BB69B2"/>
    <w:rsid w:val="00BD0593"/>
    <w:rsid w:val="00BF6FD1"/>
    <w:rsid w:val="00C03CA6"/>
    <w:rsid w:val="00C045B6"/>
    <w:rsid w:val="00C37F12"/>
    <w:rsid w:val="00C53289"/>
    <w:rsid w:val="00CC24E2"/>
    <w:rsid w:val="00CE0060"/>
    <w:rsid w:val="00CE1CBB"/>
    <w:rsid w:val="00D2304E"/>
    <w:rsid w:val="00D9367A"/>
    <w:rsid w:val="00DC5438"/>
    <w:rsid w:val="00E148DA"/>
    <w:rsid w:val="00E601B2"/>
    <w:rsid w:val="00E61EF9"/>
    <w:rsid w:val="00E624F7"/>
    <w:rsid w:val="00E6723E"/>
    <w:rsid w:val="00EB79FE"/>
    <w:rsid w:val="00F172F1"/>
    <w:rsid w:val="00F33917"/>
    <w:rsid w:val="00F93B2F"/>
    <w:rsid w:val="00FE4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24D8"/>
  <w15:chartTrackingRefBased/>
  <w15:docId w15:val="{0C2C0681-1BEA-4E75-AD9B-04698C5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EFF"/>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9"/>
    <w:qFormat/>
    <w:rsid w:val="00804EFF"/>
    <w:pPr>
      <w:keepNext/>
      <w:pBdr>
        <w:top w:val="none" w:sz="96" w:space="31" w:color="FFFFFF" w:frame="1"/>
        <w:left w:val="none" w:sz="96" w:space="31" w:color="FFFFFF" w:frame="1"/>
        <w:bottom w:val="none" w:sz="96" w:space="31" w:color="FFFFFF" w:frame="1"/>
        <w:right w:val="none" w:sz="96" w:space="31" w:color="FFFFFF" w:frame="1"/>
        <w:bar w:val="none" w:sz="0" w:color="000000"/>
      </w:pBdr>
      <w:jc w:val="center"/>
      <w:outlineLvl w:val="2"/>
    </w:pPr>
    <w:rPr>
      <w:rFonts w:ascii="Times New Roman Bold" w:hAnsi="Times New Roman Bold"/>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04EFF"/>
    <w:rPr>
      <w:rFonts w:ascii="Times New Roman Bold" w:eastAsia="Times New Roman" w:hAnsi="Times New Roman Bold" w:cs="Times New Roman"/>
      <w:color w:val="000000"/>
      <w:sz w:val="20"/>
      <w:szCs w:val="20"/>
      <w:u w:color="000000"/>
      <w:lang w:eastAsia="it-IT"/>
    </w:rPr>
  </w:style>
  <w:style w:type="paragraph" w:customStyle="1" w:styleId="paragrafetto">
    <w:name w:val="paragrafet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character" w:customStyle="1" w:styleId="Hyperlink0">
    <w:name w:val="Hyperlink.0"/>
    <w:rsid w:val="00804EFF"/>
    <w:rPr>
      <w:color w:val="0000FF"/>
      <w:u w:val="single" w:color="0000FF"/>
    </w:rPr>
  </w:style>
  <w:style w:type="paragraph" w:customStyle="1" w:styleId="formul11">
    <w:name w:val="formul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3">
    <w:name w:val="formul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111">
    <w:name w:val="formul1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20"/>
      <w:szCs w:val="20"/>
      <w:lang w:val="en-US" w:eastAsia="it-IT"/>
    </w:rPr>
  </w:style>
  <w:style w:type="paragraph" w:customStyle="1" w:styleId="formul112">
    <w:name w:val="formul1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13">
    <w:name w:val="formul1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31">
    <w:name w:val="formul3_1"/>
    <w:uiPriority w:val="99"/>
    <w:rsid w:val="00804EFF"/>
    <w:pPr>
      <w:widowControl w:val="0"/>
      <w:autoSpaceDE w:val="0"/>
      <w:autoSpaceDN w:val="0"/>
      <w:adjustRightInd w:val="0"/>
      <w:spacing w:after="0" w:line="240" w:lineRule="auto"/>
      <w:ind w:left="3852"/>
      <w:jc w:val="both"/>
    </w:pPr>
    <w:rPr>
      <w:rFonts w:ascii="Times New Roman" w:eastAsia="Times New Roman" w:hAnsi="Times New Roman" w:cs="Times New Roman"/>
      <w:sz w:val="20"/>
      <w:szCs w:val="20"/>
      <w:lang w:val="en-US" w:eastAsia="it-IT"/>
    </w:rPr>
  </w:style>
  <w:style w:type="character" w:styleId="Collegamentoipertestuale">
    <w:name w:val="Hyperlink"/>
    <w:uiPriority w:val="99"/>
    <w:rsid w:val="00804EFF"/>
    <w:rPr>
      <w:rFonts w:cs="Times New Roman"/>
      <w:color w:val="0000FF"/>
      <w:u w:val="single"/>
    </w:rPr>
  </w:style>
  <w:style w:type="paragraph" w:styleId="Pidipagina">
    <w:name w:val="footer"/>
    <w:basedOn w:val="Normale"/>
    <w:link w:val="PidipaginaCarattere"/>
    <w:uiPriority w:val="99"/>
    <w:rsid w:val="00804EFF"/>
    <w:pPr>
      <w:tabs>
        <w:tab w:val="center" w:pos="4819"/>
        <w:tab w:val="right" w:pos="9638"/>
      </w:tabs>
    </w:pPr>
    <w:rPr>
      <w:szCs w:val="20"/>
      <w:lang w:val="x-none" w:eastAsia="x-none"/>
    </w:rPr>
  </w:style>
  <w:style w:type="character" w:customStyle="1" w:styleId="PidipaginaCarattere">
    <w:name w:val="Piè di pagina Carattere"/>
    <w:basedOn w:val="Carpredefinitoparagrafo"/>
    <w:link w:val="Pidipagina"/>
    <w:uiPriority w:val="99"/>
    <w:rsid w:val="00804EFF"/>
    <w:rPr>
      <w:rFonts w:ascii="Times New Roman" w:eastAsia="Times New Roman" w:hAnsi="Times New Roman" w:cs="Times New Roman"/>
      <w:sz w:val="24"/>
      <w:szCs w:val="20"/>
      <w:lang w:val="x-none" w:eastAsia="x-none"/>
    </w:rPr>
  </w:style>
  <w:style w:type="paragraph" w:styleId="Intestazione">
    <w:name w:val="header"/>
    <w:basedOn w:val="Normale"/>
    <w:link w:val="IntestazioneCarattere"/>
    <w:uiPriority w:val="99"/>
    <w:rsid w:val="00804EFF"/>
    <w:pPr>
      <w:tabs>
        <w:tab w:val="center" w:pos="4819"/>
        <w:tab w:val="right" w:pos="9638"/>
      </w:tabs>
    </w:pPr>
    <w:rPr>
      <w:szCs w:val="20"/>
      <w:lang w:val="x-none" w:eastAsia="x-none"/>
    </w:rPr>
  </w:style>
  <w:style w:type="character" w:customStyle="1" w:styleId="IntestazioneCarattere">
    <w:name w:val="Intestazione Carattere"/>
    <w:basedOn w:val="Carpredefinitoparagrafo"/>
    <w:link w:val="Intestazione"/>
    <w:uiPriority w:val="99"/>
    <w:rsid w:val="00804EFF"/>
    <w:rPr>
      <w:rFonts w:ascii="Times New Roman" w:eastAsia="Times New Roman" w:hAnsi="Times New Roman" w:cs="Times New Roman"/>
      <w:sz w:val="24"/>
      <w:szCs w:val="20"/>
      <w:lang w:val="x-none" w:eastAsia="x-none"/>
    </w:rPr>
  </w:style>
  <w:style w:type="character" w:styleId="Numeropagina">
    <w:name w:val="page number"/>
    <w:uiPriority w:val="99"/>
    <w:rsid w:val="00804EFF"/>
    <w:rPr>
      <w:rFonts w:cs="Times New Roman"/>
    </w:rPr>
  </w:style>
  <w:style w:type="table" w:styleId="Elencoacolori-Colore1">
    <w:name w:val="Colorful List Accent 1"/>
    <w:basedOn w:val="Tabellanormale"/>
    <w:uiPriority w:val="99"/>
    <w:rsid w:val="00804EFF"/>
    <w:pPr>
      <w:spacing w:after="0" w:line="240" w:lineRule="auto"/>
    </w:pPr>
    <w:rPr>
      <w:rFonts w:ascii="Calibri" w:eastAsia="Times New Roman" w:hAnsi="Calibri" w:cs="Times New Roman"/>
      <w:color w:val="000000"/>
      <w:sz w:val="20"/>
      <w:szCs w:val="20"/>
      <w:lang w:eastAsia="it-IT"/>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Testodelblocco1">
    <w:name w:val="Testo del blocco1"/>
    <w:basedOn w:val="Normale"/>
    <w:uiPriority w:val="99"/>
    <w:rsid w:val="00804EFF"/>
    <w:pPr>
      <w:spacing w:line="560" w:lineRule="exact"/>
      <w:ind w:left="851" w:right="1133"/>
      <w:jc w:val="both"/>
    </w:pPr>
    <w:rPr>
      <w:szCs w:val="20"/>
    </w:rPr>
  </w:style>
  <w:style w:type="paragraph" w:styleId="Testodelblocco">
    <w:name w:val="Block Text"/>
    <w:basedOn w:val="Normale"/>
    <w:uiPriority w:val="99"/>
    <w:rsid w:val="00804EFF"/>
    <w:pPr>
      <w:spacing w:line="560" w:lineRule="exact"/>
      <w:ind w:left="567" w:right="1469"/>
      <w:jc w:val="both"/>
    </w:pPr>
    <w:rPr>
      <w:szCs w:val="20"/>
    </w:rPr>
  </w:style>
  <w:style w:type="paragraph" w:styleId="Titolo">
    <w:name w:val="Title"/>
    <w:basedOn w:val="Normale"/>
    <w:link w:val="TitoloCarattere"/>
    <w:uiPriority w:val="99"/>
    <w:qFormat/>
    <w:rsid w:val="00804EFF"/>
    <w:pPr>
      <w:spacing w:line="360" w:lineRule="auto"/>
      <w:jc w:val="center"/>
    </w:pPr>
    <w:rPr>
      <w:b/>
      <w:szCs w:val="20"/>
      <w:lang w:val="x-none" w:eastAsia="x-none"/>
    </w:rPr>
  </w:style>
  <w:style w:type="character" w:customStyle="1" w:styleId="TitoloCarattere">
    <w:name w:val="Titolo Carattere"/>
    <w:basedOn w:val="Carpredefinitoparagrafo"/>
    <w:link w:val="Titolo"/>
    <w:uiPriority w:val="99"/>
    <w:rsid w:val="00804EFF"/>
    <w:rPr>
      <w:rFonts w:ascii="Times New Roman" w:eastAsia="Times New Roman" w:hAnsi="Times New Roman" w:cs="Times New Roman"/>
      <w:b/>
      <w:sz w:val="24"/>
      <w:szCs w:val="20"/>
      <w:lang w:val="x-none" w:eastAsia="x-none"/>
    </w:rPr>
  </w:style>
  <w:style w:type="paragraph" w:customStyle="1" w:styleId="testo">
    <w:name w:val="tes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styleId="Testofumetto">
    <w:name w:val="Balloon Text"/>
    <w:basedOn w:val="Normale"/>
    <w:link w:val="TestofumettoCarattere"/>
    <w:uiPriority w:val="99"/>
    <w:semiHidden/>
    <w:rsid w:val="00804EFF"/>
    <w:rPr>
      <w:rFonts w:ascii="Tahoma" w:hAnsi="Tahoma"/>
      <w:sz w:val="16"/>
      <w:szCs w:val="20"/>
      <w:lang w:val="x-none" w:eastAsia="x-none"/>
    </w:rPr>
  </w:style>
  <w:style w:type="character" w:customStyle="1" w:styleId="TestofumettoCarattere">
    <w:name w:val="Testo fumetto Carattere"/>
    <w:basedOn w:val="Carpredefinitoparagrafo"/>
    <w:link w:val="Testofumetto"/>
    <w:uiPriority w:val="99"/>
    <w:semiHidden/>
    <w:rsid w:val="00804EFF"/>
    <w:rPr>
      <w:rFonts w:ascii="Tahoma" w:eastAsia="Times New Roman" w:hAnsi="Tahoma" w:cs="Times New Roman"/>
      <w:sz w:val="16"/>
      <w:szCs w:val="20"/>
      <w:lang w:val="x-none" w:eastAsia="x-none"/>
    </w:rPr>
  </w:style>
  <w:style w:type="paragraph" w:customStyle="1" w:styleId="testobold">
    <w:name w:val="testo bold"/>
    <w:basedOn w:val="testo"/>
    <w:qFormat/>
    <w:rsid w:val="00804EFF"/>
    <w:pPr>
      <w:numPr>
        <w:numId w:val="1"/>
      </w:numPr>
    </w:pPr>
    <w:rPr>
      <w:rFonts w:ascii="Helvetica Neue Bold Condensed" w:hAnsi="Helvetica Neue Bold Condensed"/>
    </w:rPr>
  </w:style>
  <w:style w:type="paragraph" w:styleId="Paragrafoelenco">
    <w:name w:val="List Paragraph"/>
    <w:basedOn w:val="Normale"/>
    <w:uiPriority w:val="34"/>
    <w:qFormat/>
    <w:rsid w:val="00804EFF"/>
    <w:pPr>
      <w:pBdr>
        <w:top w:val="none" w:sz="96" w:space="31" w:color="FFFFFF" w:frame="1"/>
        <w:left w:val="none" w:sz="96" w:space="31" w:color="FFFFFF" w:frame="1"/>
        <w:bottom w:val="none" w:sz="96" w:space="31" w:color="FFFFFF" w:frame="1"/>
        <w:right w:val="none" w:sz="96" w:space="31" w:color="FFFFFF" w:frame="1"/>
      </w:pBdr>
      <w:ind w:left="720"/>
    </w:pPr>
    <w:rPr>
      <w:rFonts w:hAnsi="Arial Unicode MS" w:cs="Arial Unicode MS"/>
      <w:color w:val="000000"/>
      <w:sz w:val="20"/>
      <w:szCs w:val="20"/>
      <w:u w:color="000000"/>
    </w:rPr>
  </w:style>
  <w:style w:type="paragraph" w:customStyle="1" w:styleId="Corpodeltesto1">
    <w:name w:val="Corpo del testo1"/>
    <w:basedOn w:val="Normale"/>
    <w:link w:val="CorpodeltestoCarattere"/>
    <w:rsid w:val="00804EFF"/>
    <w:pPr>
      <w:widowControl w:val="0"/>
      <w:suppressAutoHyphens/>
      <w:spacing w:after="120"/>
    </w:pPr>
    <w:rPr>
      <w:rFonts w:eastAsia="Arial Unicode MS"/>
      <w:lang w:val="x-none" w:eastAsia="x-none"/>
    </w:rPr>
  </w:style>
  <w:style w:type="character" w:customStyle="1" w:styleId="CorpodeltestoCarattere">
    <w:name w:val="Corpo del testo Carattere"/>
    <w:link w:val="Corpodeltesto1"/>
    <w:rsid w:val="00804EFF"/>
    <w:rPr>
      <w:rFonts w:ascii="Times New Roman" w:eastAsia="Arial Unicode MS" w:hAnsi="Times New Roman" w:cs="Times New Roman"/>
      <w:sz w:val="24"/>
      <w:szCs w:val="24"/>
      <w:lang w:val="x-none" w:eastAsia="x-none"/>
    </w:rPr>
  </w:style>
  <w:style w:type="paragraph" w:styleId="Testonotaapidipagina">
    <w:name w:val="footnote text"/>
    <w:link w:val="TestonotaapidipaginaCarattere"/>
    <w:rsid w:val="00804EF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804EFF"/>
    <w:rPr>
      <w:rFonts w:ascii="Times New Roman" w:eastAsia="Times New Roman" w:hAnsi="Times New Roman" w:cs="Times New Roman"/>
      <w:color w:val="000000"/>
      <w:sz w:val="20"/>
      <w:szCs w:val="20"/>
      <w:u w:color="000000"/>
      <w:bdr w:val="nil"/>
      <w:lang w:eastAsia="it-IT"/>
    </w:rPr>
  </w:style>
  <w:style w:type="character" w:styleId="Rimandonotaapidipagina">
    <w:name w:val="footnote reference"/>
    <w:unhideWhenUsed/>
    <w:rsid w:val="00804EFF"/>
    <w:rPr>
      <w:vertAlign w:val="superscript"/>
    </w:rPr>
  </w:style>
  <w:style w:type="character" w:styleId="Enfasigrassetto">
    <w:name w:val="Strong"/>
    <w:uiPriority w:val="22"/>
    <w:qFormat/>
    <w:rsid w:val="00804EFF"/>
    <w:rPr>
      <w:b/>
      <w:bCs/>
    </w:rPr>
  </w:style>
  <w:style w:type="character" w:styleId="Menzionenonrisolta">
    <w:name w:val="Unresolved Mention"/>
    <w:uiPriority w:val="99"/>
    <w:semiHidden/>
    <w:unhideWhenUsed/>
    <w:rsid w:val="00804EFF"/>
    <w:rPr>
      <w:color w:val="605E5C"/>
      <w:shd w:val="clear" w:color="auto" w:fill="E1DFDD"/>
    </w:rPr>
  </w:style>
  <w:style w:type="paragraph" w:customStyle="1" w:styleId="Default">
    <w:name w:val="Default"/>
    <w:qFormat/>
    <w:rsid w:val="006B630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a">
    <w:basedOn w:val="Normale"/>
    <w:next w:val="Corpotesto"/>
    <w:rsid w:val="00C53289"/>
    <w:pPr>
      <w:jc w:val="both"/>
    </w:pPr>
    <w:rPr>
      <w:szCs w:val="20"/>
      <w:lang w:val="x-none"/>
    </w:rPr>
  </w:style>
  <w:style w:type="paragraph" w:styleId="Corpotesto">
    <w:name w:val="Body Text"/>
    <w:basedOn w:val="Normale"/>
    <w:link w:val="CorpotestoCarattere"/>
    <w:uiPriority w:val="99"/>
    <w:semiHidden/>
    <w:unhideWhenUsed/>
    <w:rsid w:val="00C53289"/>
    <w:pPr>
      <w:spacing w:after="120"/>
    </w:pPr>
  </w:style>
  <w:style w:type="character" w:customStyle="1" w:styleId="CorpotestoCarattere">
    <w:name w:val="Corpo testo Carattere"/>
    <w:basedOn w:val="Carpredefinitoparagrafo"/>
    <w:link w:val="Corpotesto"/>
    <w:uiPriority w:val="99"/>
    <w:semiHidden/>
    <w:rsid w:val="00C5328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2059AB"/>
    <w:pPr>
      <w:spacing w:after="120" w:line="480" w:lineRule="auto"/>
    </w:pPr>
  </w:style>
  <w:style w:type="character" w:customStyle="1" w:styleId="Corpodeltesto2Carattere">
    <w:name w:val="Corpo del testo 2 Carattere"/>
    <w:basedOn w:val="Carpredefinitoparagrafo"/>
    <w:link w:val="Corpodeltesto2"/>
    <w:semiHidden/>
    <w:rsid w:val="002059AB"/>
    <w:rPr>
      <w:rFonts w:ascii="Times New Roman" w:eastAsia="Times New Roman" w:hAnsi="Times New Roman" w:cs="Times New Roman"/>
      <w:sz w:val="24"/>
      <w:szCs w:val="24"/>
      <w:lang w:eastAsia="it-IT"/>
    </w:rPr>
  </w:style>
  <w:style w:type="character" w:styleId="Collegamentovisitato">
    <w:name w:val="FollowedHyperlink"/>
    <w:semiHidden/>
    <w:unhideWhenUsed/>
    <w:rsid w:val="00490B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ertapvp.dgsia@giustiziacert.it" TargetMode="External"/><Relationship Id="rId4" Type="http://schemas.openxmlformats.org/officeDocument/2006/relationships/settings" Target="settings.xml"/><Relationship Id="rId9" Type="http://schemas.openxmlformats.org/officeDocument/2006/relationships/hyperlink" Target="http://www.venditepubbliche.giustiz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C23D-B70B-4C2A-A41B-47A05EF8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2053</Words>
  <Characters>11707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Alessandro De Rinaldis</cp:lastModifiedBy>
  <cp:revision>7</cp:revision>
  <cp:lastPrinted>2026-07-13T17:09:00Z</cp:lastPrinted>
  <dcterms:created xsi:type="dcterms:W3CDTF">2026-07-09T16:42:00Z</dcterms:created>
  <dcterms:modified xsi:type="dcterms:W3CDTF">2026-07-13T17:10:00Z</dcterms:modified>
</cp:coreProperties>
</file>