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716" w:rsidRPr="000B03AE" w:rsidRDefault="00C56716" w:rsidP="00C86600">
      <w:pPr>
        <w:spacing w:line="240" w:lineRule="auto"/>
        <w:jc w:val="center"/>
        <w:rPr>
          <w:rFonts w:ascii="Times New Roman" w:hAnsi="Times New Roman" w:cs="Times New Roman"/>
          <w:b/>
          <w:sz w:val="24"/>
          <w:szCs w:val="24"/>
          <w:u w:val="single"/>
        </w:rPr>
      </w:pPr>
      <w:r w:rsidRPr="000B03AE">
        <w:rPr>
          <w:rFonts w:ascii="Times New Roman" w:hAnsi="Times New Roman" w:cs="Times New Roman"/>
          <w:b/>
          <w:sz w:val="24"/>
          <w:szCs w:val="24"/>
          <w:u w:val="single"/>
        </w:rPr>
        <w:t>TRIBUNALE DI FOGGIA</w:t>
      </w:r>
    </w:p>
    <w:p w:rsidR="00C56716" w:rsidRPr="000B03AE" w:rsidRDefault="00C56716" w:rsidP="00BF3A77">
      <w:pPr>
        <w:spacing w:line="240" w:lineRule="auto"/>
        <w:jc w:val="center"/>
        <w:rPr>
          <w:rFonts w:ascii="Times New Roman" w:hAnsi="Times New Roman" w:cs="Times New Roman"/>
          <w:b/>
          <w:sz w:val="24"/>
          <w:szCs w:val="24"/>
          <w:u w:val="single"/>
        </w:rPr>
      </w:pPr>
      <w:r w:rsidRPr="000B03AE">
        <w:rPr>
          <w:rFonts w:ascii="Times New Roman" w:hAnsi="Times New Roman" w:cs="Times New Roman"/>
          <w:b/>
          <w:sz w:val="24"/>
          <w:szCs w:val="24"/>
          <w:u w:val="single"/>
        </w:rPr>
        <w:t>Procedura Esecutiva Immobiliare R.G. Es. n.</w:t>
      </w:r>
      <w:r w:rsidR="003E5BD3" w:rsidRPr="000B03AE">
        <w:rPr>
          <w:rFonts w:ascii="Times New Roman" w:hAnsi="Times New Roman" w:cs="Times New Roman"/>
          <w:b/>
          <w:sz w:val="24"/>
          <w:szCs w:val="24"/>
          <w:u w:val="single"/>
        </w:rPr>
        <w:t xml:space="preserve"> </w:t>
      </w:r>
      <w:r w:rsidR="009F54CF">
        <w:rPr>
          <w:rFonts w:ascii="Times New Roman" w:hAnsi="Times New Roman" w:cs="Times New Roman"/>
          <w:b/>
          <w:sz w:val="24"/>
          <w:szCs w:val="24"/>
          <w:u w:val="single"/>
        </w:rPr>
        <w:t>171/2019</w:t>
      </w:r>
      <w:r w:rsidR="00EE0BDC" w:rsidRPr="000B03AE">
        <w:rPr>
          <w:rFonts w:ascii="Times New Roman" w:hAnsi="Times New Roman" w:cs="Times New Roman"/>
          <w:b/>
          <w:sz w:val="24"/>
          <w:szCs w:val="24"/>
          <w:u w:val="single"/>
        </w:rPr>
        <w:t xml:space="preserve"> R.G.</w:t>
      </w:r>
      <w:r w:rsidR="003E5BD3" w:rsidRPr="000B03AE">
        <w:rPr>
          <w:rFonts w:ascii="Times New Roman" w:hAnsi="Times New Roman" w:cs="Times New Roman"/>
          <w:b/>
          <w:sz w:val="24"/>
          <w:szCs w:val="24"/>
          <w:u w:val="single"/>
        </w:rPr>
        <w:t>Es.</w:t>
      </w:r>
    </w:p>
    <w:p w:rsidR="0063273A" w:rsidRPr="000B03AE" w:rsidRDefault="0063273A" w:rsidP="00BF3A77">
      <w:pPr>
        <w:pStyle w:val="Titolo1"/>
        <w:spacing w:line="360" w:lineRule="auto"/>
        <w:ind w:right="0"/>
        <w:rPr>
          <w:lang w:val="it-IT"/>
        </w:rPr>
      </w:pPr>
      <w:r w:rsidRPr="000B03AE">
        <w:rPr>
          <w:lang w:val="it-IT"/>
        </w:rPr>
        <w:t>AVVISO DI VENDITA SENZA INCANTO MODALITA’ SINCRONA MISTA</w:t>
      </w:r>
    </w:p>
    <w:p w:rsidR="00BF3A77" w:rsidRPr="000B03AE" w:rsidRDefault="00220AA4" w:rsidP="00BF3A77">
      <w:pPr>
        <w:spacing w:line="240" w:lineRule="auto"/>
        <w:jc w:val="both"/>
        <w:rPr>
          <w:rFonts w:ascii="Times New Roman" w:hAnsi="Times New Roman" w:cs="Times New Roman"/>
          <w:sz w:val="24"/>
          <w:szCs w:val="24"/>
        </w:rPr>
      </w:pPr>
      <w:r w:rsidRPr="000B03AE">
        <w:rPr>
          <w:rFonts w:ascii="Times New Roman" w:hAnsi="Times New Roman" w:cs="Times New Roman"/>
          <w:sz w:val="24"/>
          <w:szCs w:val="24"/>
        </w:rPr>
        <w:t>I</w:t>
      </w:r>
      <w:r w:rsidR="00C56716" w:rsidRPr="000B03AE">
        <w:rPr>
          <w:rFonts w:ascii="Times New Roman" w:hAnsi="Times New Roman" w:cs="Times New Roman"/>
          <w:sz w:val="24"/>
          <w:szCs w:val="24"/>
        </w:rPr>
        <w:t xml:space="preserve">l professionista delegato </w:t>
      </w:r>
      <w:r w:rsidR="00AC0524" w:rsidRPr="000B03AE">
        <w:rPr>
          <w:rFonts w:ascii="Times New Roman" w:hAnsi="Times New Roman" w:cs="Times New Roman"/>
          <w:sz w:val="24"/>
          <w:szCs w:val="24"/>
        </w:rPr>
        <w:t>avv.</w:t>
      </w:r>
      <w:r w:rsidR="00C56716" w:rsidRPr="000B03AE">
        <w:rPr>
          <w:rFonts w:ascii="Times New Roman" w:hAnsi="Times New Roman" w:cs="Times New Roman"/>
          <w:sz w:val="24"/>
          <w:szCs w:val="24"/>
        </w:rPr>
        <w:t xml:space="preserve"> </w:t>
      </w:r>
      <w:r w:rsidRPr="000B03AE">
        <w:rPr>
          <w:rFonts w:ascii="Times New Roman" w:hAnsi="Times New Roman" w:cs="Times New Roman"/>
          <w:sz w:val="24"/>
          <w:szCs w:val="24"/>
        </w:rPr>
        <w:t>Luigi Farano</w:t>
      </w:r>
    </w:p>
    <w:p w:rsidR="00BF3A77" w:rsidRPr="000B03AE" w:rsidRDefault="00C56716" w:rsidP="00BF3A77">
      <w:pPr>
        <w:spacing w:line="240" w:lineRule="auto"/>
        <w:jc w:val="both"/>
        <w:rPr>
          <w:rFonts w:ascii="Times New Roman" w:hAnsi="Times New Roman" w:cs="Times New Roman"/>
          <w:sz w:val="24"/>
          <w:szCs w:val="24"/>
        </w:rPr>
      </w:pPr>
      <w:r w:rsidRPr="000B03AE">
        <w:rPr>
          <w:rFonts w:ascii="Times New Roman" w:hAnsi="Times New Roman" w:cs="Times New Roman"/>
          <w:sz w:val="24"/>
          <w:szCs w:val="24"/>
        </w:rPr>
        <w:t>- visto il provvedimento di delega alla vendita emesso, ai sensi dell’art. 591-</w:t>
      </w:r>
      <w:r w:rsidRPr="000B03AE">
        <w:rPr>
          <w:rFonts w:ascii="Times New Roman" w:hAnsi="Times New Roman" w:cs="Times New Roman"/>
          <w:i/>
          <w:sz w:val="24"/>
          <w:szCs w:val="24"/>
        </w:rPr>
        <w:t>bis</w:t>
      </w:r>
      <w:r w:rsidRPr="000B03AE">
        <w:rPr>
          <w:rFonts w:ascii="Times New Roman" w:hAnsi="Times New Roman" w:cs="Times New Roman"/>
          <w:sz w:val="24"/>
          <w:szCs w:val="24"/>
        </w:rPr>
        <w:t xml:space="preserve"> c.p.c dal Giudice dell’Esecuzione del Tribunale di Foggia</w:t>
      </w:r>
      <w:r w:rsidR="00E61F72" w:rsidRPr="000B03AE">
        <w:rPr>
          <w:rFonts w:ascii="Times New Roman" w:hAnsi="Times New Roman" w:cs="Times New Roman"/>
          <w:sz w:val="24"/>
          <w:szCs w:val="24"/>
        </w:rPr>
        <w:t xml:space="preserve"> in data </w:t>
      </w:r>
      <w:r w:rsidR="009F54CF">
        <w:rPr>
          <w:rFonts w:ascii="Times New Roman" w:hAnsi="Times New Roman" w:cs="Times New Roman"/>
          <w:sz w:val="24"/>
          <w:szCs w:val="24"/>
        </w:rPr>
        <w:t>20.3.2022</w:t>
      </w:r>
      <w:r w:rsidR="005F43C8" w:rsidRPr="000B03AE">
        <w:rPr>
          <w:rFonts w:ascii="Times New Roman" w:hAnsi="Times New Roman" w:cs="Times New Roman"/>
          <w:sz w:val="24"/>
          <w:szCs w:val="24"/>
        </w:rPr>
        <w:t xml:space="preserve">, </w:t>
      </w:r>
      <w:r w:rsidR="00E3408C" w:rsidRPr="000B03AE">
        <w:rPr>
          <w:rFonts w:ascii="Times New Roman" w:hAnsi="Times New Roman" w:cs="Times New Roman"/>
          <w:sz w:val="24"/>
          <w:szCs w:val="24"/>
        </w:rPr>
        <w:t xml:space="preserve">comunicato in </w:t>
      </w:r>
      <w:r w:rsidR="006A1764" w:rsidRPr="000B03AE">
        <w:rPr>
          <w:rFonts w:ascii="Times New Roman" w:hAnsi="Times New Roman" w:cs="Times New Roman"/>
          <w:sz w:val="24"/>
          <w:szCs w:val="24"/>
        </w:rPr>
        <w:t>d</w:t>
      </w:r>
      <w:r w:rsidR="005F43C8" w:rsidRPr="000B03AE">
        <w:rPr>
          <w:rFonts w:ascii="Times New Roman" w:hAnsi="Times New Roman" w:cs="Times New Roman"/>
          <w:sz w:val="24"/>
          <w:szCs w:val="24"/>
        </w:rPr>
        <w:t>ata</w:t>
      </w:r>
      <w:r w:rsidR="006A1764" w:rsidRPr="000B03AE">
        <w:rPr>
          <w:rFonts w:ascii="Times New Roman" w:hAnsi="Times New Roman" w:cs="Times New Roman"/>
          <w:sz w:val="24"/>
          <w:szCs w:val="24"/>
        </w:rPr>
        <w:t xml:space="preserve"> </w:t>
      </w:r>
      <w:r w:rsidR="009F54CF">
        <w:rPr>
          <w:rFonts w:ascii="Times New Roman" w:hAnsi="Times New Roman" w:cs="Times New Roman"/>
          <w:sz w:val="24"/>
          <w:szCs w:val="24"/>
        </w:rPr>
        <w:t>21.3</w:t>
      </w:r>
      <w:r w:rsidR="007671A2">
        <w:rPr>
          <w:rFonts w:ascii="Times New Roman" w:hAnsi="Times New Roman" w:cs="Times New Roman"/>
          <w:sz w:val="24"/>
          <w:szCs w:val="24"/>
        </w:rPr>
        <w:t>.</w:t>
      </w:r>
      <w:r w:rsidR="006A1764" w:rsidRPr="000B03AE">
        <w:rPr>
          <w:rFonts w:ascii="Times New Roman" w:hAnsi="Times New Roman" w:cs="Times New Roman"/>
          <w:sz w:val="24"/>
          <w:szCs w:val="24"/>
        </w:rPr>
        <w:t>202</w:t>
      </w:r>
      <w:r w:rsidR="009F54CF">
        <w:rPr>
          <w:rFonts w:ascii="Times New Roman" w:hAnsi="Times New Roman" w:cs="Times New Roman"/>
          <w:sz w:val="24"/>
          <w:szCs w:val="24"/>
        </w:rPr>
        <w:t>2</w:t>
      </w:r>
      <w:r w:rsidRPr="000B03AE">
        <w:rPr>
          <w:rFonts w:ascii="Times New Roman" w:hAnsi="Times New Roman" w:cs="Times New Roman"/>
          <w:sz w:val="24"/>
          <w:szCs w:val="24"/>
        </w:rPr>
        <w:t xml:space="preserve">; </w:t>
      </w:r>
    </w:p>
    <w:p w:rsidR="00C56716" w:rsidRPr="000B03AE" w:rsidRDefault="00C56716" w:rsidP="00BF3A77">
      <w:pPr>
        <w:spacing w:line="240" w:lineRule="auto"/>
        <w:jc w:val="both"/>
        <w:rPr>
          <w:rFonts w:ascii="Times New Roman" w:hAnsi="Times New Roman" w:cs="Times New Roman"/>
          <w:sz w:val="24"/>
          <w:szCs w:val="24"/>
        </w:rPr>
      </w:pPr>
      <w:r w:rsidRPr="000B03AE">
        <w:rPr>
          <w:rFonts w:ascii="Times New Roman" w:hAnsi="Times New Roman" w:cs="Times New Roman"/>
          <w:sz w:val="24"/>
          <w:szCs w:val="24"/>
        </w:rPr>
        <w:t>- vista la relazio</w:t>
      </w:r>
      <w:r w:rsidR="00CD302D" w:rsidRPr="000B03AE">
        <w:rPr>
          <w:rFonts w:ascii="Times New Roman" w:hAnsi="Times New Roman" w:cs="Times New Roman"/>
          <w:sz w:val="24"/>
          <w:szCs w:val="24"/>
        </w:rPr>
        <w:t>ne di stima dei beni pignorati;</w:t>
      </w:r>
      <w:r w:rsidRPr="000B03AE">
        <w:rPr>
          <w:rFonts w:ascii="Times New Roman" w:hAnsi="Times New Roman" w:cs="Times New Roman"/>
          <w:sz w:val="24"/>
          <w:szCs w:val="24"/>
        </w:rPr>
        <w:t xml:space="preserve"> vista la determinazione del valore dell’immobile</w:t>
      </w:r>
      <w:r w:rsidR="00D25401" w:rsidRPr="000B03AE">
        <w:rPr>
          <w:rFonts w:ascii="Times New Roman" w:hAnsi="Times New Roman" w:cs="Times New Roman"/>
          <w:sz w:val="24"/>
          <w:szCs w:val="24"/>
        </w:rPr>
        <w:t xml:space="preserve">, a norma dell’art. 568, comma </w:t>
      </w:r>
      <w:r w:rsidR="003E5BD3" w:rsidRPr="000B03AE">
        <w:rPr>
          <w:rFonts w:ascii="Times New Roman" w:hAnsi="Times New Roman" w:cs="Times New Roman"/>
          <w:sz w:val="24"/>
          <w:szCs w:val="24"/>
        </w:rPr>
        <w:t>3</w:t>
      </w:r>
      <w:r w:rsidRPr="000B03AE">
        <w:rPr>
          <w:rFonts w:ascii="Times New Roman" w:hAnsi="Times New Roman" w:cs="Times New Roman"/>
          <w:sz w:val="24"/>
          <w:szCs w:val="24"/>
        </w:rPr>
        <w:t>, c.p.c.;</w:t>
      </w:r>
    </w:p>
    <w:p w:rsidR="00F34B93" w:rsidRPr="000B03AE" w:rsidRDefault="00C56716" w:rsidP="00F34B93">
      <w:pPr>
        <w:spacing w:line="240" w:lineRule="auto"/>
        <w:jc w:val="center"/>
        <w:rPr>
          <w:rFonts w:ascii="Times New Roman" w:hAnsi="Times New Roman" w:cs="Times New Roman"/>
          <w:b/>
          <w:sz w:val="24"/>
          <w:szCs w:val="24"/>
        </w:rPr>
      </w:pPr>
      <w:r w:rsidRPr="000B03AE">
        <w:rPr>
          <w:rFonts w:ascii="Times New Roman" w:hAnsi="Times New Roman" w:cs="Times New Roman"/>
          <w:b/>
          <w:sz w:val="24"/>
          <w:szCs w:val="24"/>
        </w:rPr>
        <w:t>AVVISA</w:t>
      </w:r>
    </w:p>
    <w:p w:rsidR="00E62607" w:rsidRPr="000B03AE" w:rsidRDefault="00353DAF" w:rsidP="00E62607">
      <w:pPr>
        <w:spacing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che il giorno </w:t>
      </w:r>
      <w:r w:rsidR="000560D8">
        <w:rPr>
          <w:rFonts w:ascii="Times New Roman" w:hAnsi="Times New Roman" w:cs="Times New Roman"/>
          <w:b/>
          <w:sz w:val="24"/>
          <w:szCs w:val="24"/>
          <w:u w:val="single"/>
        </w:rPr>
        <w:t>23.9.2026</w:t>
      </w:r>
      <w:r w:rsidR="005C6245" w:rsidRPr="008D3E26">
        <w:rPr>
          <w:rFonts w:ascii="Times New Roman" w:hAnsi="Times New Roman" w:cs="Times New Roman"/>
          <w:b/>
          <w:sz w:val="24"/>
          <w:szCs w:val="24"/>
          <w:u w:val="single"/>
        </w:rPr>
        <w:t xml:space="preserve">, ore </w:t>
      </w:r>
      <w:r w:rsidR="00A36E40" w:rsidRPr="008D3E26">
        <w:rPr>
          <w:rFonts w:ascii="Times New Roman" w:hAnsi="Times New Roman" w:cs="Times New Roman"/>
          <w:b/>
          <w:sz w:val="24"/>
          <w:szCs w:val="24"/>
          <w:u w:val="single"/>
        </w:rPr>
        <w:t>10</w:t>
      </w:r>
      <w:r w:rsidR="005C6245" w:rsidRPr="008D3E26">
        <w:rPr>
          <w:rFonts w:ascii="Times New Roman" w:hAnsi="Times New Roman" w:cs="Times New Roman"/>
          <w:b/>
          <w:sz w:val="24"/>
          <w:szCs w:val="24"/>
          <w:u w:val="single"/>
        </w:rPr>
        <w:t>:00</w:t>
      </w:r>
      <w:r w:rsidR="005C6245" w:rsidRPr="005C6245">
        <w:rPr>
          <w:rFonts w:ascii="Times New Roman" w:hAnsi="Times New Roman" w:cs="Times New Roman"/>
          <w:b/>
          <w:sz w:val="24"/>
          <w:szCs w:val="24"/>
        </w:rPr>
        <w:t xml:space="preserve"> </w:t>
      </w:r>
      <w:r w:rsidR="00165E46" w:rsidRPr="000B03AE">
        <w:rPr>
          <w:rFonts w:ascii="Times New Roman" w:hAnsi="Times New Roman" w:cs="Times New Roman"/>
          <w:sz w:val="24"/>
          <w:szCs w:val="24"/>
        </w:rPr>
        <w:t xml:space="preserve">e seguenti, </w:t>
      </w:r>
      <w:r w:rsidR="00E657CE" w:rsidRPr="000B03AE">
        <w:rPr>
          <w:rFonts w:ascii="Times New Roman" w:hAnsi="Times New Roman" w:cs="Times New Roman"/>
          <w:sz w:val="24"/>
          <w:szCs w:val="24"/>
        </w:rPr>
        <w:t>nel suo studio sito in Foggia, alla via Isonzo n. 33,</w:t>
      </w:r>
      <w:r w:rsidR="00C56716" w:rsidRPr="000B03AE">
        <w:rPr>
          <w:rFonts w:ascii="Times New Roman" w:hAnsi="Times New Roman" w:cs="Times New Roman"/>
          <w:sz w:val="24"/>
          <w:szCs w:val="24"/>
        </w:rPr>
        <w:t xml:space="preserve"> si terrà la </w:t>
      </w:r>
      <w:r w:rsidR="00543064" w:rsidRPr="000B03AE">
        <w:rPr>
          <w:rFonts w:ascii="Times New Roman" w:hAnsi="Times New Roman" w:cs="Times New Roman"/>
          <w:sz w:val="24"/>
          <w:szCs w:val="24"/>
        </w:rPr>
        <w:t>VENDITA SENZA INCANTO</w:t>
      </w:r>
      <w:r w:rsidR="0063273A" w:rsidRPr="000B03AE">
        <w:rPr>
          <w:rFonts w:ascii="Times New Roman" w:hAnsi="Times New Roman" w:cs="Times New Roman"/>
          <w:sz w:val="24"/>
          <w:szCs w:val="24"/>
        </w:rPr>
        <w:t xml:space="preserve"> con modalità sincrona mista</w:t>
      </w:r>
      <w:r w:rsidR="00543064" w:rsidRPr="000B03AE">
        <w:rPr>
          <w:rFonts w:ascii="Times New Roman" w:hAnsi="Times New Roman" w:cs="Times New Roman"/>
          <w:sz w:val="24"/>
          <w:szCs w:val="24"/>
        </w:rPr>
        <w:t xml:space="preserve"> </w:t>
      </w:r>
      <w:r w:rsidR="00C56716" w:rsidRPr="000B03AE">
        <w:rPr>
          <w:rFonts w:ascii="Times New Roman" w:hAnsi="Times New Roman" w:cs="Times New Roman"/>
          <w:sz w:val="24"/>
          <w:szCs w:val="24"/>
        </w:rPr>
        <w:t>de</w:t>
      </w:r>
      <w:r w:rsidR="00860F2D" w:rsidRPr="000B03AE">
        <w:rPr>
          <w:rFonts w:ascii="Times New Roman" w:hAnsi="Times New Roman" w:cs="Times New Roman"/>
          <w:sz w:val="24"/>
          <w:szCs w:val="24"/>
        </w:rPr>
        <w:t>g</w:t>
      </w:r>
      <w:r w:rsidR="003E5BD3" w:rsidRPr="000B03AE">
        <w:rPr>
          <w:rFonts w:ascii="Times New Roman" w:hAnsi="Times New Roman" w:cs="Times New Roman"/>
          <w:sz w:val="24"/>
          <w:szCs w:val="24"/>
        </w:rPr>
        <w:t>l</w:t>
      </w:r>
      <w:r w:rsidR="00860F2D" w:rsidRPr="000B03AE">
        <w:rPr>
          <w:rFonts w:ascii="Times New Roman" w:hAnsi="Times New Roman" w:cs="Times New Roman"/>
          <w:sz w:val="24"/>
          <w:szCs w:val="24"/>
        </w:rPr>
        <w:t xml:space="preserve">i </w:t>
      </w:r>
      <w:r w:rsidR="003E5BD3" w:rsidRPr="000B03AE">
        <w:rPr>
          <w:rFonts w:ascii="Times New Roman" w:hAnsi="Times New Roman" w:cs="Times New Roman"/>
          <w:sz w:val="24"/>
          <w:szCs w:val="24"/>
        </w:rPr>
        <w:t>immobil</w:t>
      </w:r>
      <w:r w:rsidR="00860F2D" w:rsidRPr="000B03AE">
        <w:rPr>
          <w:rFonts w:ascii="Times New Roman" w:hAnsi="Times New Roman" w:cs="Times New Roman"/>
          <w:sz w:val="24"/>
          <w:szCs w:val="24"/>
        </w:rPr>
        <w:t>i</w:t>
      </w:r>
      <w:r w:rsidR="003E5BD3" w:rsidRPr="000B03AE">
        <w:rPr>
          <w:rFonts w:ascii="Times New Roman" w:hAnsi="Times New Roman" w:cs="Times New Roman"/>
          <w:sz w:val="24"/>
          <w:szCs w:val="24"/>
        </w:rPr>
        <w:t xml:space="preserve"> di seguito descritt</w:t>
      </w:r>
      <w:r w:rsidR="00860F2D" w:rsidRPr="000B03AE">
        <w:rPr>
          <w:rFonts w:ascii="Times New Roman" w:hAnsi="Times New Roman" w:cs="Times New Roman"/>
          <w:sz w:val="24"/>
          <w:szCs w:val="24"/>
        </w:rPr>
        <w:t>i</w:t>
      </w:r>
      <w:r w:rsidR="00CD302D" w:rsidRPr="000B03AE">
        <w:rPr>
          <w:rFonts w:ascii="Times New Roman" w:hAnsi="Times New Roman" w:cs="Times New Roman"/>
          <w:sz w:val="24"/>
          <w:szCs w:val="24"/>
        </w:rPr>
        <w:t>.</w:t>
      </w:r>
    </w:p>
    <w:p w:rsidR="00E62607" w:rsidRPr="000B03AE" w:rsidRDefault="00C56716" w:rsidP="00E62607">
      <w:pPr>
        <w:spacing w:line="240" w:lineRule="auto"/>
        <w:jc w:val="center"/>
        <w:rPr>
          <w:rFonts w:ascii="Times New Roman" w:hAnsi="Times New Roman" w:cs="Times New Roman"/>
          <w:b/>
          <w:sz w:val="24"/>
          <w:szCs w:val="24"/>
        </w:rPr>
      </w:pPr>
      <w:r w:rsidRPr="000B03AE">
        <w:rPr>
          <w:rFonts w:ascii="Times New Roman" w:hAnsi="Times New Roman" w:cs="Times New Roman"/>
          <w:b/>
          <w:sz w:val="24"/>
          <w:szCs w:val="24"/>
        </w:rPr>
        <w:t>LOTTO UN</w:t>
      </w:r>
      <w:r w:rsidR="005F43C8" w:rsidRPr="000B03AE">
        <w:rPr>
          <w:rFonts w:ascii="Times New Roman" w:hAnsi="Times New Roman" w:cs="Times New Roman"/>
          <w:b/>
          <w:sz w:val="24"/>
          <w:szCs w:val="24"/>
        </w:rPr>
        <w:t>ICO</w:t>
      </w:r>
    </w:p>
    <w:p w:rsidR="007671A2" w:rsidRDefault="00C56716" w:rsidP="005F43C8">
      <w:pPr>
        <w:spacing w:line="240" w:lineRule="auto"/>
        <w:jc w:val="both"/>
        <w:rPr>
          <w:rFonts w:ascii="Times New Roman" w:hAnsi="Times New Roman" w:cs="Times New Roman"/>
          <w:b/>
          <w:sz w:val="24"/>
          <w:szCs w:val="24"/>
          <w:u w:val="single"/>
        </w:rPr>
      </w:pPr>
      <w:r w:rsidRPr="000B03AE">
        <w:rPr>
          <w:rFonts w:ascii="Times New Roman" w:hAnsi="Times New Roman" w:cs="Times New Roman"/>
          <w:b/>
          <w:sz w:val="24"/>
          <w:szCs w:val="24"/>
          <w:u w:val="single"/>
        </w:rPr>
        <w:t>DESCRIZIONE IMMOBILE</w:t>
      </w:r>
      <w:r w:rsidR="00860F2D" w:rsidRPr="000B03AE">
        <w:rPr>
          <w:rFonts w:ascii="Times New Roman" w:hAnsi="Times New Roman" w:cs="Times New Roman"/>
          <w:b/>
          <w:sz w:val="24"/>
          <w:szCs w:val="24"/>
          <w:u w:val="single"/>
        </w:rPr>
        <w:t>:</w:t>
      </w:r>
    </w:p>
    <w:p w:rsidR="00622C53" w:rsidRPr="00622C53" w:rsidRDefault="00622C53" w:rsidP="00622C53">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Pr="00622C53">
        <w:rPr>
          <w:rFonts w:ascii="Times New Roman" w:hAnsi="Times New Roman" w:cs="Times New Roman"/>
          <w:color w:val="000000"/>
          <w:sz w:val="24"/>
          <w:szCs w:val="24"/>
        </w:rPr>
        <w:t>truttura alberghiera classificata nella categoria</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tre stelle, ubicata nel Comune di San Giovanni Rotondo alla via Anna Freud n. 2.</w:t>
      </w:r>
      <w:r w:rsidR="0091319C">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L’immobile è</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costituito da un unico corpo di fabbrica con strutture portanti in c.a., solai in laterizio</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armato e muri di tamponamento in mattoni. La copertura è del tipo a tetto in laterizio</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armato.</w:t>
      </w:r>
    </w:p>
    <w:p w:rsidR="00622C53" w:rsidRDefault="00622C53" w:rsidP="00622C53">
      <w:pPr>
        <w:autoSpaceDE w:val="0"/>
        <w:autoSpaceDN w:val="0"/>
        <w:adjustRightInd w:val="0"/>
        <w:spacing w:after="0" w:line="240" w:lineRule="auto"/>
        <w:jc w:val="both"/>
        <w:rPr>
          <w:rFonts w:ascii="Times New Roman" w:hAnsi="Times New Roman" w:cs="Times New Roman"/>
          <w:color w:val="000000"/>
          <w:sz w:val="24"/>
          <w:szCs w:val="24"/>
        </w:rPr>
      </w:pPr>
      <w:r w:rsidRPr="00622C53">
        <w:rPr>
          <w:rFonts w:ascii="Times New Roman" w:hAnsi="Times New Roman" w:cs="Times New Roman"/>
          <w:color w:val="000000"/>
          <w:sz w:val="24"/>
          <w:szCs w:val="24"/>
        </w:rPr>
        <w:t>La struttura ricettiva si compone come segue e con le seguenti destinazioni:</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 Piano interrato (H=3.00 m.) ad uso Garage e Servizi (centrale termica, centrale idrica e</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depositi) con nn. 30 vani accessori;</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 Piano Seminterrato (H = 3.20 m.) ad uso Hall- Reception-Bar, Sala Ristorante e</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Servizi con nn. 12 vani accessori;</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 Piano Rialzato (H = 2.70 m.) ad uso albergo con nn. 11 camere e nn. 15 vani</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accessori;</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- 1o Piano (H = 2.70 m.) ad uso albergo con nn.10 camere e nn. 14 vani accessori;</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- 2o Piano (Sottotetto) (H = 2.40 m.) ad uso albergo con nn. 5 camere e nn. 14 vani</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accessori.</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In totale, vi sono 26 camere, per posti letto 52 - 56, della superficie di 14-16 mq., tutte</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con bagno, aria climatizzata e la maggior parte con balcone.</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L’albergo fornisce anche il servizio di ristorazione essendo dotato di cucina attrezzata.</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Tutti i piani sono serviti da due scale interne, di cui una di sicurezza, da un ascensore</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panoramico oltre che da un montacarichi.</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Circostante all’immobile esiste un cortile pertinenziale pavimentato attrezzato con più</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gazebo e parte a verde, nonché un’area scoperta destinata a parcheggio.</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Tutta l’area interessata dal complesso alberghiero è recintata (ca.105 mt.).</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Sul fronte prospiciente la via principale sono presenti un cancello pedonale per</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l’ingresso all’hotel ed altri tre carrabili per l’accesso al garage, al parcheggio esterno ed</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al cortile.</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Le pareti della quasi totalità degli ambienti (Hall – Reception – Bar – Sala Ristorante –</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Camere) sono intonacate e rivestite con stucco veneziano; i corridoi hanno invece il</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rivestimento con carta da parati. I pavimenti sono in grès porcellanato; le superfici delle</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scale interne sono rivestite con lastre di pietra.</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Le pareti dei bagni sono rivestite con piastrelle; i sanitari sono del tipo standard.</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Gli infissi esterni sono in alluminio anodizzato preverniciato con vetri termoacustici</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(vetrocamera) mentre le porte interne sono in legno tamburato.</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Inoltre negli ambienti della Hall - Reception – Bar - Sala Ristorante – Corridoi sono</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state realizzate delle contro-soffittature in cartongesso con punti luce, griglie per l’uscita</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dell’aria condizionata nonch</w:t>
      </w:r>
      <w:r>
        <w:rPr>
          <w:rFonts w:ascii="Times New Roman" w:hAnsi="Times New Roman" w:cs="Times New Roman"/>
          <w:color w:val="000000"/>
          <w:sz w:val="24"/>
          <w:szCs w:val="24"/>
        </w:rPr>
        <w:t>é</w:t>
      </w:r>
      <w:r w:rsidRPr="00622C53">
        <w:rPr>
          <w:rFonts w:ascii="Times New Roman" w:hAnsi="Times New Roman" w:cs="Times New Roman"/>
          <w:color w:val="000000"/>
          <w:sz w:val="24"/>
          <w:szCs w:val="24"/>
        </w:rPr>
        <w:t xml:space="preserve"> inserti artistici di arredo.</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La facciata esterna si presenta intonacata e tinteggiata con pittura acrilica.</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L’albergo risulta dotato di tutti gli impianti tecnologici (termico, climatizzazione, idrico,</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 xml:space="preserve">elettrico, antincendio) </w:t>
      </w:r>
      <w:r w:rsidRPr="00622C53">
        <w:rPr>
          <w:rFonts w:ascii="Times New Roman" w:hAnsi="Times New Roman" w:cs="Times New Roman"/>
          <w:color w:val="000000"/>
          <w:sz w:val="24"/>
          <w:szCs w:val="24"/>
        </w:rPr>
        <w:lastRenderedPageBreak/>
        <w:t>realizzati nel rispetto delle norme di legge.</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I</w:t>
      </w:r>
      <w:r>
        <w:rPr>
          <w:rFonts w:ascii="Times New Roman" w:hAnsi="Times New Roman" w:cs="Times New Roman"/>
          <w:color w:val="000000"/>
          <w:sz w:val="24"/>
          <w:szCs w:val="24"/>
        </w:rPr>
        <w:t>l</w:t>
      </w:r>
      <w:r w:rsidRPr="00622C53">
        <w:rPr>
          <w:rFonts w:ascii="Times New Roman" w:hAnsi="Times New Roman" w:cs="Times New Roman"/>
          <w:color w:val="000000"/>
          <w:sz w:val="24"/>
          <w:szCs w:val="24"/>
        </w:rPr>
        <w:t xml:space="preserve"> livello delle finiture interne ed esterne può ritenersi buono così come le</w:t>
      </w:r>
      <w:r>
        <w:rPr>
          <w:rFonts w:ascii="Times New Roman" w:hAnsi="Times New Roman" w:cs="Times New Roman"/>
          <w:color w:val="000000"/>
          <w:sz w:val="24"/>
          <w:szCs w:val="24"/>
        </w:rPr>
        <w:t xml:space="preserve"> </w:t>
      </w:r>
      <w:r w:rsidRPr="00622C53">
        <w:rPr>
          <w:rFonts w:ascii="Times New Roman" w:hAnsi="Times New Roman" w:cs="Times New Roman"/>
          <w:color w:val="000000"/>
          <w:sz w:val="24"/>
          <w:szCs w:val="24"/>
        </w:rPr>
        <w:t>condizioni generali di manutenzione e conservazione del complesso alberghiero.</w:t>
      </w:r>
    </w:p>
    <w:p w:rsidR="00622C53" w:rsidRDefault="00622C53" w:rsidP="00622C53">
      <w:pPr>
        <w:autoSpaceDE w:val="0"/>
        <w:autoSpaceDN w:val="0"/>
        <w:adjustRightInd w:val="0"/>
        <w:spacing w:after="0" w:line="240" w:lineRule="auto"/>
        <w:jc w:val="both"/>
        <w:rPr>
          <w:rFonts w:ascii="Times New Roman" w:hAnsi="Times New Roman" w:cs="Times New Roman"/>
          <w:color w:val="000000"/>
          <w:sz w:val="24"/>
          <w:szCs w:val="24"/>
        </w:rPr>
      </w:pPr>
    </w:p>
    <w:p w:rsidR="00622C53" w:rsidRDefault="00B27DBC" w:rsidP="00622C53">
      <w:pPr>
        <w:autoSpaceDE w:val="0"/>
        <w:autoSpaceDN w:val="0"/>
        <w:adjustRightInd w:val="0"/>
        <w:spacing w:after="0" w:line="240" w:lineRule="auto"/>
        <w:jc w:val="both"/>
        <w:rPr>
          <w:rFonts w:ascii="Times New Roman" w:hAnsi="Times New Roman" w:cs="Times New Roman"/>
          <w:color w:val="000000"/>
          <w:sz w:val="24"/>
          <w:szCs w:val="24"/>
        </w:rPr>
      </w:pPr>
      <w:r w:rsidRPr="000E1318">
        <w:rPr>
          <w:rFonts w:ascii="Times New Roman" w:hAnsi="Times New Roman" w:cs="Times New Roman"/>
          <w:b/>
          <w:sz w:val="24"/>
          <w:szCs w:val="24"/>
          <w:u w:val="single"/>
        </w:rPr>
        <w:t>DATI CATASTALI</w:t>
      </w:r>
      <w:r w:rsidR="00F34B93" w:rsidRPr="000E1318">
        <w:rPr>
          <w:rFonts w:ascii="Times New Roman" w:hAnsi="Times New Roman" w:cs="Times New Roman"/>
          <w:b/>
          <w:sz w:val="24"/>
          <w:szCs w:val="24"/>
          <w:u w:val="single"/>
        </w:rPr>
        <w:t>:</w:t>
      </w:r>
      <w:r w:rsidR="00622C53">
        <w:rPr>
          <w:rFonts w:ascii="Times New Roman" w:hAnsi="Times New Roman" w:cs="Times New Roman"/>
          <w:color w:val="000000"/>
          <w:sz w:val="24"/>
          <w:szCs w:val="24"/>
        </w:rPr>
        <w:t xml:space="preserve"> </w:t>
      </w:r>
      <w:r w:rsidR="00622C53" w:rsidRPr="00622C53">
        <w:rPr>
          <w:rFonts w:ascii="Times New Roman" w:hAnsi="Times New Roman" w:cs="Times New Roman"/>
          <w:sz w:val="24"/>
          <w:szCs w:val="24"/>
        </w:rPr>
        <w:t>Unità immobiliare a destinazione albergo, censito in Catasto Fabbricati del Comune</w:t>
      </w:r>
      <w:r w:rsidR="00622C53">
        <w:rPr>
          <w:rFonts w:ascii="Times New Roman" w:hAnsi="Times New Roman" w:cs="Times New Roman"/>
          <w:color w:val="000000"/>
          <w:sz w:val="24"/>
          <w:szCs w:val="24"/>
        </w:rPr>
        <w:t xml:space="preserve"> </w:t>
      </w:r>
      <w:r w:rsidR="00622C53" w:rsidRPr="00622C53">
        <w:rPr>
          <w:rFonts w:ascii="Times New Roman" w:hAnsi="Times New Roman" w:cs="Times New Roman"/>
          <w:sz w:val="24"/>
          <w:szCs w:val="24"/>
        </w:rPr>
        <w:t>di San Giovanni Rotondo:</w:t>
      </w:r>
      <w:r w:rsidR="00622C53">
        <w:rPr>
          <w:rFonts w:ascii="Times New Roman" w:hAnsi="Times New Roman" w:cs="Times New Roman"/>
          <w:sz w:val="24"/>
          <w:szCs w:val="24"/>
        </w:rPr>
        <w:t xml:space="preserve"> </w:t>
      </w:r>
      <w:r w:rsidR="00622C53" w:rsidRPr="00622C53">
        <w:rPr>
          <w:rFonts w:ascii="Times New Roman" w:hAnsi="Times New Roman" w:cs="Times New Roman"/>
          <w:sz w:val="24"/>
          <w:szCs w:val="24"/>
        </w:rPr>
        <w:t>Catastali: foglio 40, particella 2527, Via Anna Freud nc, cat. D/2, Piani T-1-2-S1-S2,</w:t>
      </w:r>
      <w:r w:rsidR="00622C53">
        <w:rPr>
          <w:rFonts w:ascii="Times New Roman" w:hAnsi="Times New Roman" w:cs="Times New Roman"/>
          <w:sz w:val="24"/>
          <w:szCs w:val="24"/>
        </w:rPr>
        <w:t xml:space="preserve"> </w:t>
      </w:r>
      <w:r w:rsidR="00622C53" w:rsidRPr="00622C53">
        <w:rPr>
          <w:rFonts w:ascii="Times New Roman" w:hAnsi="Times New Roman" w:cs="Times New Roman"/>
          <w:sz w:val="24"/>
          <w:szCs w:val="24"/>
        </w:rPr>
        <w:t>rendita € 23.866,30</w:t>
      </w:r>
      <w:r w:rsidR="00622C53">
        <w:rPr>
          <w:rFonts w:ascii="Times New Roman" w:hAnsi="Times New Roman" w:cs="Times New Roman"/>
          <w:sz w:val="24"/>
          <w:szCs w:val="24"/>
        </w:rPr>
        <w:t>.</w:t>
      </w:r>
      <w:r w:rsidR="00622C53">
        <w:rPr>
          <w:rFonts w:ascii="Times New Roman" w:hAnsi="Times New Roman" w:cs="Times New Roman"/>
          <w:color w:val="000000"/>
          <w:sz w:val="24"/>
          <w:szCs w:val="24"/>
        </w:rPr>
        <w:t xml:space="preserve"> </w:t>
      </w:r>
    </w:p>
    <w:p w:rsidR="00622C53" w:rsidRDefault="00622C53" w:rsidP="00622C53">
      <w:pPr>
        <w:autoSpaceDE w:val="0"/>
        <w:autoSpaceDN w:val="0"/>
        <w:adjustRightInd w:val="0"/>
        <w:spacing w:after="0" w:line="240" w:lineRule="auto"/>
        <w:jc w:val="both"/>
        <w:rPr>
          <w:rFonts w:ascii="Times New Roman" w:hAnsi="Times New Roman" w:cs="Times New Roman"/>
          <w:color w:val="000000"/>
          <w:sz w:val="24"/>
          <w:szCs w:val="24"/>
        </w:rPr>
      </w:pPr>
    </w:p>
    <w:p w:rsidR="00622C53" w:rsidRDefault="00B27DBC" w:rsidP="00622C53">
      <w:pPr>
        <w:autoSpaceDE w:val="0"/>
        <w:autoSpaceDN w:val="0"/>
        <w:adjustRightInd w:val="0"/>
        <w:spacing w:after="0" w:line="240" w:lineRule="auto"/>
        <w:jc w:val="both"/>
        <w:rPr>
          <w:rFonts w:ascii="Times New Roman" w:hAnsi="Times New Roman" w:cs="Times New Roman"/>
          <w:b/>
          <w:sz w:val="24"/>
          <w:szCs w:val="24"/>
          <w:u w:val="single"/>
        </w:rPr>
      </w:pPr>
      <w:r w:rsidRPr="000E1318">
        <w:rPr>
          <w:rFonts w:ascii="Times New Roman" w:hAnsi="Times New Roman" w:cs="Times New Roman"/>
          <w:b/>
          <w:sz w:val="24"/>
          <w:szCs w:val="24"/>
          <w:u w:val="single"/>
        </w:rPr>
        <w:t>SITUAZIONE URBANISTICA</w:t>
      </w:r>
      <w:r w:rsidR="00F34B93" w:rsidRPr="000E1318">
        <w:rPr>
          <w:rFonts w:ascii="Times New Roman" w:hAnsi="Times New Roman" w:cs="Times New Roman"/>
          <w:b/>
          <w:sz w:val="24"/>
          <w:szCs w:val="24"/>
          <w:u w:val="single"/>
        </w:rPr>
        <w:t>:</w:t>
      </w:r>
      <w:bookmarkStart w:id="0" w:name="_GoBack"/>
      <w:bookmarkEnd w:id="0"/>
    </w:p>
    <w:p w:rsidR="00952D7D" w:rsidRDefault="00622C53" w:rsidP="00952D7D">
      <w:pPr>
        <w:autoSpaceDE w:val="0"/>
        <w:autoSpaceDN w:val="0"/>
        <w:adjustRightInd w:val="0"/>
        <w:spacing w:after="0" w:line="240" w:lineRule="auto"/>
        <w:jc w:val="both"/>
        <w:rPr>
          <w:rFonts w:ascii="Times New Roman" w:hAnsi="Times New Roman" w:cs="Times New Roman"/>
          <w:sz w:val="24"/>
          <w:szCs w:val="24"/>
        </w:rPr>
      </w:pPr>
      <w:r w:rsidRPr="00622C53">
        <w:rPr>
          <w:rFonts w:ascii="Times New Roman" w:hAnsi="Times New Roman" w:cs="Times New Roman"/>
          <w:sz w:val="24"/>
          <w:szCs w:val="24"/>
        </w:rPr>
        <w:t xml:space="preserve">La struttura alberghiera è stata realizzata in piena conformità alla disciplina edilizia - urbanistica vigente all’epoca della costruzione ed al progetto approvato né risultano eseguite opere abusive. Nessuna difformità tra lo stato di fatto rilevato e quello catastale. </w:t>
      </w:r>
      <w:r w:rsidRPr="00622C53">
        <w:rPr>
          <w:rFonts w:ascii="Times New Roman" w:hAnsi="Times New Roman" w:cs="Times New Roman"/>
          <w:b/>
          <w:bCs/>
          <w:sz w:val="24"/>
          <w:szCs w:val="24"/>
        </w:rPr>
        <w:t>Pratiche edilizie</w:t>
      </w:r>
      <w:r w:rsidRPr="00622C53">
        <w:rPr>
          <w:rFonts w:ascii="Times New Roman" w:hAnsi="Times New Roman" w:cs="Times New Roman"/>
          <w:sz w:val="24"/>
          <w:szCs w:val="24"/>
        </w:rPr>
        <w:t>: - Concessione edilizia in deroga al PRG n.413 del 27/11/1998; - Concessioni edilizie in variante n. 274 del 22/06/1999 e n.318 del 30/07/1999; - Certificato di collaudo statico c/o Genio civile di Foggia prot. n. 286 del 12/01/2000 prat. n.262/98 e n.329/99 a firma dell’ing. Fausto Campanozzi da San Paolo di Civitate; - Certificato di agibilità e abitabilità n.reg. 419 del 17/04/2000 a firma del dirigente dell’U.T. del Comune arch. Modesto De Angelis; - Dichiarazione di inizio attività del 10/04/2000 ai VV.FF. di Foggia.</w:t>
      </w:r>
    </w:p>
    <w:p w:rsidR="00952D7D" w:rsidRDefault="00952D7D" w:rsidP="00952D7D">
      <w:pPr>
        <w:autoSpaceDE w:val="0"/>
        <w:autoSpaceDN w:val="0"/>
        <w:adjustRightInd w:val="0"/>
        <w:spacing w:after="0" w:line="240" w:lineRule="auto"/>
        <w:jc w:val="both"/>
        <w:rPr>
          <w:rFonts w:ascii="Times New Roman" w:hAnsi="Times New Roman" w:cs="Times New Roman"/>
          <w:sz w:val="24"/>
          <w:szCs w:val="24"/>
        </w:rPr>
      </w:pPr>
    </w:p>
    <w:p w:rsidR="00952D7D" w:rsidRPr="00952D7D" w:rsidRDefault="00277FB0" w:rsidP="00952D7D">
      <w:pPr>
        <w:autoSpaceDE w:val="0"/>
        <w:autoSpaceDN w:val="0"/>
        <w:adjustRightInd w:val="0"/>
        <w:spacing w:after="0" w:line="240" w:lineRule="auto"/>
        <w:jc w:val="both"/>
        <w:rPr>
          <w:rFonts w:ascii="Times New Roman" w:hAnsi="Times New Roman" w:cs="Times New Roman"/>
          <w:b/>
          <w:bCs/>
          <w:color w:val="000000"/>
          <w:sz w:val="24"/>
          <w:szCs w:val="24"/>
          <w:u w:val="single"/>
        </w:rPr>
      </w:pPr>
      <w:r w:rsidRPr="00952D7D">
        <w:rPr>
          <w:rFonts w:ascii="Times New Roman" w:hAnsi="Times New Roman" w:cs="Times New Roman"/>
          <w:b/>
          <w:bCs/>
          <w:color w:val="000000"/>
          <w:sz w:val="24"/>
          <w:szCs w:val="24"/>
          <w:u w:val="single"/>
        </w:rPr>
        <w:t>STATO DI POSSESSO DEI BENI</w:t>
      </w:r>
    </w:p>
    <w:p w:rsidR="009C5156" w:rsidRDefault="006834EC" w:rsidP="00952D7D">
      <w:pPr>
        <w:autoSpaceDE w:val="0"/>
        <w:autoSpaceDN w:val="0"/>
        <w:adjustRightInd w:val="0"/>
        <w:spacing w:after="0" w:line="240" w:lineRule="auto"/>
        <w:jc w:val="both"/>
        <w:rPr>
          <w:rFonts w:ascii="Times New Roman" w:hAnsi="Times New Roman"/>
          <w:sz w:val="24"/>
          <w:szCs w:val="24"/>
        </w:rPr>
      </w:pPr>
      <w:r w:rsidRPr="000B03AE">
        <w:rPr>
          <w:rFonts w:ascii="Times New Roman" w:hAnsi="Times New Roman" w:cs="Times New Roman"/>
          <w:sz w:val="24"/>
          <w:szCs w:val="24"/>
          <w:lang w:eastAsia="it-IT"/>
        </w:rPr>
        <w:t xml:space="preserve">Il bene pignorato è </w:t>
      </w:r>
      <w:r w:rsidR="000B03AE" w:rsidRPr="000B03AE">
        <w:rPr>
          <w:rFonts w:ascii="Times New Roman" w:hAnsi="Times New Roman" w:cs="Times New Roman"/>
          <w:sz w:val="24"/>
          <w:szCs w:val="24"/>
          <w:lang w:eastAsia="it-IT"/>
        </w:rPr>
        <w:t xml:space="preserve">nel possesso </w:t>
      </w:r>
      <w:r w:rsidR="00952D7D">
        <w:rPr>
          <w:rFonts w:ascii="Times New Roman" w:hAnsi="Times New Roman" w:cs="Times New Roman"/>
          <w:sz w:val="24"/>
          <w:szCs w:val="24"/>
          <w:lang w:eastAsia="it-IT"/>
        </w:rPr>
        <w:t xml:space="preserve">di una società che esercita </w:t>
      </w:r>
      <w:r w:rsidR="00952D7D">
        <w:rPr>
          <w:rFonts w:ascii="Times New Roman" w:hAnsi="Times New Roman"/>
          <w:sz w:val="24"/>
          <w:szCs w:val="24"/>
        </w:rPr>
        <w:t>servizio di gestione di centri di accoglienza di cittadini stranieri richiedenti protezione internazionale</w:t>
      </w:r>
      <w:r w:rsidRPr="000B03AE">
        <w:rPr>
          <w:rFonts w:ascii="Times New Roman" w:hAnsi="Times New Roman" w:cs="Times New Roman"/>
          <w:sz w:val="24"/>
          <w:szCs w:val="24"/>
          <w:lang w:eastAsia="it-IT"/>
        </w:rPr>
        <w:t>.</w:t>
      </w:r>
      <w:r w:rsidR="00952D7D" w:rsidRPr="00952D7D">
        <w:rPr>
          <w:rFonts w:ascii="Times New Roman" w:hAnsi="Times New Roman"/>
          <w:sz w:val="24"/>
          <w:szCs w:val="24"/>
        </w:rPr>
        <w:t xml:space="preserve"> </w:t>
      </w:r>
    </w:p>
    <w:p w:rsidR="00847088" w:rsidRDefault="00847088" w:rsidP="00952D7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Gli immobili sono locati con contratto di affitto di azienda, non opponibile alla procedura, poiché stipulato successivamente al pignoramento.</w:t>
      </w:r>
    </w:p>
    <w:p w:rsidR="00847088" w:rsidRPr="00952D7D" w:rsidRDefault="00847088" w:rsidP="00952D7D">
      <w:pPr>
        <w:autoSpaceDE w:val="0"/>
        <w:autoSpaceDN w:val="0"/>
        <w:adjustRightInd w:val="0"/>
        <w:spacing w:after="0" w:line="240" w:lineRule="auto"/>
        <w:jc w:val="both"/>
        <w:rPr>
          <w:rFonts w:ascii="Times New Roman" w:hAnsi="Times New Roman" w:cs="Times New Roman"/>
          <w:sz w:val="24"/>
          <w:szCs w:val="24"/>
        </w:rPr>
      </w:pPr>
    </w:p>
    <w:p w:rsidR="00B27DBC" w:rsidRPr="000B03AE" w:rsidRDefault="00B27DBC" w:rsidP="00B27DBC">
      <w:pPr>
        <w:spacing w:after="0" w:line="240" w:lineRule="auto"/>
        <w:jc w:val="both"/>
        <w:rPr>
          <w:rFonts w:ascii="Times New Roman" w:hAnsi="Times New Roman" w:cs="Times New Roman"/>
          <w:b/>
          <w:sz w:val="24"/>
          <w:szCs w:val="24"/>
          <w:u w:val="single"/>
        </w:rPr>
      </w:pPr>
      <w:r w:rsidRPr="000B03AE">
        <w:rPr>
          <w:rFonts w:ascii="Times New Roman" w:hAnsi="Times New Roman" w:cs="Times New Roman"/>
          <w:b/>
          <w:sz w:val="24"/>
          <w:szCs w:val="24"/>
          <w:u w:val="single"/>
        </w:rPr>
        <w:t>CUSTODIA</w:t>
      </w:r>
    </w:p>
    <w:p w:rsidR="001E428A" w:rsidRPr="000B03AE" w:rsidRDefault="00B27DBC" w:rsidP="0063273A">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Custode dell’</w:t>
      </w:r>
      <w:r w:rsidR="00D12221" w:rsidRPr="000B03AE">
        <w:rPr>
          <w:rFonts w:ascii="Times New Roman" w:hAnsi="Times New Roman" w:cs="Times New Roman"/>
          <w:sz w:val="24"/>
          <w:szCs w:val="24"/>
        </w:rPr>
        <w:t>immobile posto in vendita è il Professionista D</w:t>
      </w:r>
      <w:r w:rsidRPr="000B03AE">
        <w:rPr>
          <w:rFonts w:ascii="Times New Roman" w:hAnsi="Times New Roman" w:cs="Times New Roman"/>
          <w:sz w:val="24"/>
          <w:szCs w:val="24"/>
        </w:rPr>
        <w:t xml:space="preserve">elegato. </w:t>
      </w:r>
    </w:p>
    <w:p w:rsidR="0063273A" w:rsidRPr="000B03AE" w:rsidRDefault="0063273A" w:rsidP="0063273A">
      <w:pPr>
        <w:spacing w:after="0" w:line="240" w:lineRule="auto"/>
        <w:jc w:val="both"/>
        <w:rPr>
          <w:rFonts w:ascii="Times New Roman" w:hAnsi="Times New Roman" w:cs="Times New Roman"/>
          <w:sz w:val="24"/>
          <w:szCs w:val="24"/>
        </w:rPr>
      </w:pPr>
    </w:p>
    <w:p w:rsidR="00153D62" w:rsidRPr="000B03AE" w:rsidRDefault="00B27DBC" w:rsidP="00153D62">
      <w:pPr>
        <w:pStyle w:val="Titolo5"/>
        <w:spacing w:line="240" w:lineRule="auto"/>
        <w:ind w:right="0"/>
      </w:pPr>
      <w:r w:rsidRPr="000B03AE">
        <w:t>PREZZO BASE D’ASTA</w:t>
      </w:r>
    </w:p>
    <w:p w:rsidR="00B27DBC" w:rsidRPr="000B03AE" w:rsidRDefault="00B27DBC" w:rsidP="00153D62">
      <w:pPr>
        <w:pStyle w:val="Titolo5"/>
        <w:spacing w:line="240" w:lineRule="auto"/>
        <w:ind w:right="0"/>
        <w:rPr>
          <w:b w:val="0"/>
          <w:u w:val="none"/>
        </w:rPr>
      </w:pPr>
      <w:r w:rsidRPr="000B03AE">
        <w:rPr>
          <w:b w:val="0"/>
          <w:u w:val="none"/>
        </w:rPr>
        <w:t>Prezzo base d’asta per il Lotto UN</w:t>
      </w:r>
      <w:r w:rsidR="000B03AE" w:rsidRPr="000B03AE">
        <w:rPr>
          <w:b w:val="0"/>
          <w:u w:val="none"/>
        </w:rPr>
        <w:t>ICO</w:t>
      </w:r>
      <w:r w:rsidR="006A76A5" w:rsidRPr="000B03AE">
        <w:rPr>
          <w:b w:val="0"/>
          <w:u w:val="none"/>
        </w:rPr>
        <w:t>:</w:t>
      </w:r>
      <w:r w:rsidRPr="000B03AE">
        <w:rPr>
          <w:b w:val="0"/>
          <w:u w:val="none"/>
        </w:rPr>
        <w:t xml:space="preserve"> </w:t>
      </w:r>
      <w:r w:rsidR="00153D62" w:rsidRPr="00076AF9">
        <w:rPr>
          <w:bCs w:val="0"/>
        </w:rPr>
        <w:t xml:space="preserve">€ </w:t>
      </w:r>
      <w:r w:rsidR="00275EA7">
        <w:t>6</w:t>
      </w:r>
      <w:r w:rsidR="003C4482">
        <w:t>00.000,00 (E</w:t>
      </w:r>
      <w:r w:rsidR="003C4482" w:rsidRPr="000B03AE">
        <w:t xml:space="preserve">uro </w:t>
      </w:r>
      <w:r w:rsidR="00275EA7">
        <w:t>seicento</w:t>
      </w:r>
      <w:r w:rsidR="003C4482">
        <w:t>mila</w:t>
      </w:r>
      <w:r w:rsidR="00A36E40">
        <w:t>/00)</w:t>
      </w:r>
      <w:r w:rsidRPr="000B03AE">
        <w:rPr>
          <w:b w:val="0"/>
          <w:u w:val="none"/>
        </w:rPr>
        <w:t xml:space="preserve">, oltre </w:t>
      </w:r>
      <w:r w:rsidR="00153D62" w:rsidRPr="000B03AE">
        <w:rPr>
          <w:b w:val="0"/>
          <w:u w:val="none"/>
        </w:rPr>
        <w:t>o</w:t>
      </w:r>
      <w:r w:rsidRPr="000B03AE">
        <w:rPr>
          <w:b w:val="0"/>
          <w:u w:val="none"/>
        </w:rPr>
        <w:t>neri fiscali come per legge.</w:t>
      </w:r>
    </w:p>
    <w:p w:rsidR="00A6447A" w:rsidRDefault="00B27DBC" w:rsidP="00082367">
      <w:pPr>
        <w:spacing w:after="0" w:line="240" w:lineRule="auto"/>
        <w:jc w:val="both"/>
      </w:pPr>
      <w:r w:rsidRPr="000B03AE">
        <w:rPr>
          <w:rFonts w:ascii="Times New Roman" w:hAnsi="Times New Roman" w:cs="Times New Roman"/>
          <w:sz w:val="24"/>
          <w:szCs w:val="24"/>
        </w:rPr>
        <w:t xml:space="preserve">Offerta minima pari al 75% del valore dell’immobile: </w:t>
      </w:r>
      <w:r w:rsidR="00153D62" w:rsidRPr="000B03AE">
        <w:rPr>
          <w:rFonts w:ascii="Times New Roman" w:hAnsi="Times New Roman" w:cs="Times New Roman"/>
          <w:b/>
          <w:sz w:val="24"/>
          <w:szCs w:val="24"/>
          <w:u w:val="single"/>
        </w:rPr>
        <w:t xml:space="preserve">€ </w:t>
      </w:r>
      <w:r w:rsidR="00275EA7">
        <w:rPr>
          <w:rFonts w:ascii="Times New Roman" w:hAnsi="Times New Roman" w:cs="Times New Roman"/>
          <w:b/>
          <w:sz w:val="24"/>
          <w:szCs w:val="24"/>
          <w:u w:val="single"/>
        </w:rPr>
        <w:t>45</w:t>
      </w:r>
      <w:r w:rsidR="00123B7D">
        <w:rPr>
          <w:rFonts w:ascii="Times New Roman" w:hAnsi="Times New Roman" w:cs="Times New Roman"/>
          <w:b/>
          <w:sz w:val="24"/>
          <w:szCs w:val="24"/>
          <w:u w:val="single"/>
        </w:rPr>
        <w:t>0</w:t>
      </w:r>
      <w:r w:rsidR="003B16A7">
        <w:rPr>
          <w:rFonts w:ascii="Times New Roman" w:hAnsi="Times New Roman" w:cs="Times New Roman"/>
          <w:b/>
          <w:sz w:val="24"/>
          <w:szCs w:val="24"/>
          <w:u w:val="single"/>
        </w:rPr>
        <w:t>.000</w:t>
      </w:r>
      <w:r w:rsidR="00952D7D">
        <w:rPr>
          <w:rFonts w:ascii="Times New Roman" w:hAnsi="Times New Roman" w:cs="Times New Roman"/>
          <w:b/>
          <w:sz w:val="24"/>
          <w:szCs w:val="24"/>
          <w:u w:val="single"/>
        </w:rPr>
        <w:t>,00</w:t>
      </w:r>
      <w:r w:rsidR="0091319C">
        <w:rPr>
          <w:rFonts w:ascii="Times New Roman" w:hAnsi="Times New Roman" w:cs="Times New Roman"/>
          <w:b/>
          <w:sz w:val="24"/>
          <w:szCs w:val="24"/>
          <w:u w:val="single"/>
        </w:rPr>
        <w:t xml:space="preserve"> (E</w:t>
      </w:r>
      <w:r w:rsidR="000B03AE" w:rsidRPr="000B03AE">
        <w:rPr>
          <w:rFonts w:ascii="Times New Roman" w:hAnsi="Times New Roman" w:cs="Times New Roman"/>
          <w:b/>
          <w:sz w:val="24"/>
          <w:szCs w:val="24"/>
          <w:u w:val="single"/>
        </w:rPr>
        <w:t xml:space="preserve">uro </w:t>
      </w:r>
      <w:r w:rsidR="00275EA7">
        <w:rPr>
          <w:rFonts w:ascii="Times New Roman" w:hAnsi="Times New Roman" w:cs="Times New Roman"/>
          <w:b/>
          <w:sz w:val="24"/>
          <w:szCs w:val="24"/>
          <w:u w:val="single"/>
        </w:rPr>
        <w:t>quattrocentocianquanta</w:t>
      </w:r>
      <w:r w:rsidR="00123B7D">
        <w:rPr>
          <w:rFonts w:ascii="Times New Roman" w:hAnsi="Times New Roman" w:cs="Times New Roman"/>
          <w:b/>
          <w:sz w:val="24"/>
          <w:szCs w:val="24"/>
          <w:u w:val="single"/>
        </w:rPr>
        <w:t>mila</w:t>
      </w:r>
      <w:r w:rsidRPr="000B03AE">
        <w:rPr>
          <w:rFonts w:ascii="Times New Roman" w:hAnsi="Times New Roman" w:cs="Times New Roman"/>
          <w:b/>
          <w:sz w:val="24"/>
          <w:szCs w:val="24"/>
          <w:u w:val="single"/>
        </w:rPr>
        <w:t>/</w:t>
      </w:r>
      <w:r w:rsidR="005F6DDC" w:rsidRPr="000B03AE">
        <w:rPr>
          <w:rFonts w:ascii="Times New Roman" w:hAnsi="Times New Roman" w:cs="Times New Roman"/>
          <w:b/>
          <w:sz w:val="24"/>
          <w:szCs w:val="24"/>
          <w:u w:val="single"/>
        </w:rPr>
        <w:t>0</w:t>
      </w:r>
      <w:r w:rsidRPr="000B03AE">
        <w:rPr>
          <w:rFonts w:ascii="Times New Roman" w:hAnsi="Times New Roman" w:cs="Times New Roman"/>
          <w:b/>
          <w:sz w:val="24"/>
          <w:szCs w:val="24"/>
          <w:u w:val="single"/>
        </w:rPr>
        <w:t>0).</w:t>
      </w:r>
      <w:r w:rsidR="00A6447A" w:rsidRPr="00A6447A">
        <w:t xml:space="preserve"> </w:t>
      </w:r>
    </w:p>
    <w:p w:rsidR="00082367" w:rsidRPr="00A6447A" w:rsidRDefault="00A6447A" w:rsidP="00082367">
      <w:pPr>
        <w:spacing w:after="0" w:line="240" w:lineRule="auto"/>
        <w:jc w:val="both"/>
        <w:rPr>
          <w:rFonts w:ascii="Times New Roman" w:hAnsi="Times New Roman" w:cs="Times New Roman"/>
          <w:b/>
          <w:sz w:val="24"/>
          <w:szCs w:val="24"/>
          <w:u w:val="single"/>
        </w:rPr>
      </w:pPr>
      <w:r w:rsidRPr="00A6447A">
        <w:rPr>
          <w:rFonts w:ascii="Times New Roman" w:hAnsi="Times New Roman" w:cs="Times New Roman"/>
          <w:sz w:val="24"/>
          <w:szCs w:val="24"/>
        </w:rPr>
        <w:t xml:space="preserve">Si rende noto che il debitore esecutato, interpellato in merito ai sensi dell’art. 10 del D.P.R. 633/1972, non ha esercitato l’opzione per l’imponibilità ai fini IVA entro il termine assegnato. Pertanto, la vendita sarà considerata a tutti gli effetti </w:t>
      </w:r>
      <w:r w:rsidRPr="00A6447A">
        <w:rPr>
          <w:rFonts w:ascii="Times New Roman" w:hAnsi="Times New Roman" w:cs="Times New Roman"/>
          <w:bCs/>
          <w:sz w:val="24"/>
          <w:szCs w:val="24"/>
        </w:rPr>
        <w:t>esente da IVA</w:t>
      </w:r>
      <w:r w:rsidRPr="00A6447A">
        <w:rPr>
          <w:rFonts w:ascii="Times New Roman" w:hAnsi="Times New Roman" w:cs="Times New Roman"/>
          <w:sz w:val="24"/>
          <w:szCs w:val="24"/>
        </w:rPr>
        <w:t>.</w:t>
      </w:r>
    </w:p>
    <w:p w:rsidR="00756091" w:rsidRPr="000B03AE" w:rsidRDefault="00756091" w:rsidP="00B320F5">
      <w:pPr>
        <w:spacing w:after="0" w:line="240" w:lineRule="auto"/>
        <w:jc w:val="both"/>
        <w:rPr>
          <w:rFonts w:ascii="Times New Roman" w:hAnsi="Times New Roman" w:cs="Times New Roman"/>
          <w:b/>
          <w:sz w:val="24"/>
          <w:szCs w:val="24"/>
          <w:u w:val="single"/>
        </w:rPr>
      </w:pPr>
    </w:p>
    <w:p w:rsidR="000B03AE" w:rsidRPr="000B03AE" w:rsidRDefault="000B03AE" w:rsidP="000B03AE">
      <w:pPr>
        <w:spacing w:after="0" w:line="240" w:lineRule="auto"/>
        <w:jc w:val="both"/>
        <w:rPr>
          <w:rFonts w:ascii="Times New Roman" w:hAnsi="Times New Roman" w:cs="Times New Roman"/>
          <w:b/>
          <w:sz w:val="24"/>
          <w:szCs w:val="24"/>
          <w:u w:val="single"/>
        </w:rPr>
      </w:pPr>
      <w:r w:rsidRPr="000B03AE">
        <w:rPr>
          <w:rFonts w:ascii="Times New Roman" w:hAnsi="Times New Roman" w:cs="Times New Roman"/>
          <w:b/>
          <w:sz w:val="24"/>
          <w:szCs w:val="24"/>
          <w:u w:val="single"/>
        </w:rPr>
        <w:t>AVVERTENZE</w:t>
      </w:r>
    </w:p>
    <w:p w:rsidR="000B03AE" w:rsidRPr="000B03AE" w:rsidRDefault="000B03AE" w:rsidP="000B03AE">
      <w:pPr>
        <w:spacing w:after="0" w:line="240" w:lineRule="auto"/>
        <w:jc w:val="both"/>
        <w:rPr>
          <w:rFonts w:ascii="Times New Roman" w:hAnsi="Times New Roman" w:cs="Times New Roman"/>
          <w:b/>
          <w:sz w:val="24"/>
          <w:szCs w:val="24"/>
          <w:u w:val="single"/>
        </w:rPr>
      </w:pPr>
      <w:r w:rsidRPr="000B03AE">
        <w:rPr>
          <w:rFonts w:ascii="Times New Roman" w:hAnsi="Times New Roman" w:cs="Times New Roman"/>
          <w:sz w:val="24"/>
          <w:szCs w:val="24"/>
        </w:rPr>
        <w:t xml:space="preserve">Gli immobili vengono venduti nello stato di fatto e di diritto in cui si trovano, liberi da formalità, con tutte le eventuali pertinenze, accessioni, ragioni ed azioni, servitù attive e passive come risulta, altresì, dalla relazione dell’esperto d’ufficio depositata in atti e pubblicata come di seguito precisato. La vendita è a corpo e non a misura e non è soggetta alle norme concernenti la garanzia per vizi o mancanza di qualità, né potrà essere revocata, per cui l’esistenza di eventuali vizi, mancanza di qualità o difformità della cosa venduta, oneri di qualsiasi genere – ivi compresi, a mero titolo di esempio, quelli urbanistici, ovvero derivanti dalla eventuale necessità di adeguamento di impianti alle leggi vigenti, spese condominiali dell’anno in corso e dell’anno precedente non pagate dal debitore – per qualsiasi motivo non considerato, anche se occulti e comunque non evidenziati in perizia, non potranno dar luogo ad alcun risarcimento, indennità o riduzione del prezzo essendosi di ciò tenuto conto nella valutazione dei beni. Gli immobili vengono venduti liberi da iscrizioni ipotecarie e da trascrizioni di pignoramenti. Se esistenti al momento della vendita </w:t>
      </w:r>
      <w:r w:rsidRPr="000B03AE">
        <w:rPr>
          <w:rFonts w:ascii="Times New Roman" w:hAnsi="Times New Roman" w:cs="Times New Roman"/>
          <w:sz w:val="24"/>
          <w:szCs w:val="24"/>
        </w:rPr>
        <w:lastRenderedPageBreak/>
        <w:t>eventuali iscrizioni e trascrizioni saranno cancellate a spese e cura della procedura.</w:t>
      </w:r>
      <w:r w:rsidRPr="000B03AE">
        <w:rPr>
          <w:rFonts w:ascii="Times New Roman" w:hAnsi="Times New Roman" w:cs="Times New Roman"/>
          <w:i/>
          <w:sz w:val="24"/>
          <w:szCs w:val="24"/>
        </w:rPr>
        <w:t xml:space="preserve"> </w:t>
      </w:r>
      <w:r w:rsidRPr="000B03AE">
        <w:rPr>
          <w:rFonts w:ascii="Times New Roman" w:hAnsi="Times New Roman" w:cs="Times New Roman"/>
          <w:sz w:val="24"/>
          <w:szCs w:val="24"/>
        </w:rPr>
        <w:t>La liberazione degli immobili, ove occupati dal debitore o da terzi senza titolo, sarà effettuata a cura del custode giudiziario, salvo che l’aggiudicatario lo esoneri.</w:t>
      </w:r>
      <w:r w:rsidRPr="000B03AE">
        <w:rPr>
          <w:rFonts w:ascii="Times New Roman" w:hAnsi="Times New Roman" w:cs="Times New Roman"/>
          <w:i/>
          <w:sz w:val="24"/>
          <w:szCs w:val="24"/>
        </w:rPr>
        <w:t xml:space="preserve"> </w:t>
      </w:r>
      <w:r w:rsidRPr="000B03AE">
        <w:rPr>
          <w:rFonts w:ascii="Times New Roman" w:hAnsi="Times New Roman" w:cs="Times New Roman"/>
          <w:sz w:val="24"/>
          <w:szCs w:val="24"/>
        </w:rPr>
        <w:t>Ogni onere fiscale derivante dalla vendita sarà a carico dell’aggiudicatario.</w:t>
      </w:r>
      <w:r w:rsidRPr="000B03AE">
        <w:rPr>
          <w:rFonts w:ascii="Times New Roman" w:hAnsi="Times New Roman" w:cs="Times New Roman"/>
          <w:i/>
          <w:sz w:val="24"/>
          <w:szCs w:val="24"/>
        </w:rPr>
        <w:t xml:space="preserve"> </w:t>
      </w:r>
      <w:r w:rsidRPr="000B03AE">
        <w:rPr>
          <w:rFonts w:ascii="Times New Roman" w:hAnsi="Times New Roman" w:cs="Times New Roman"/>
          <w:sz w:val="24"/>
          <w:szCs w:val="24"/>
        </w:rPr>
        <w:t>Per tutto quanto qui non previsto si applicano le vigenti norme di legge.</w:t>
      </w:r>
    </w:p>
    <w:p w:rsidR="000B03AE" w:rsidRPr="000B03AE" w:rsidRDefault="000B03AE" w:rsidP="000B03AE">
      <w:pPr>
        <w:spacing w:after="0" w:line="240" w:lineRule="auto"/>
        <w:jc w:val="both"/>
        <w:rPr>
          <w:rFonts w:ascii="Times New Roman" w:hAnsi="Times New Roman" w:cs="Times New Roman"/>
          <w:b/>
          <w:sz w:val="24"/>
          <w:szCs w:val="24"/>
          <w:u w:val="single"/>
        </w:rPr>
      </w:pPr>
    </w:p>
    <w:p w:rsidR="000B03AE" w:rsidRPr="000B03AE" w:rsidRDefault="000B03AE" w:rsidP="000B03AE">
      <w:pPr>
        <w:spacing w:after="0" w:line="240" w:lineRule="auto"/>
        <w:jc w:val="both"/>
        <w:rPr>
          <w:rFonts w:ascii="Times New Roman" w:hAnsi="Times New Roman" w:cs="Times New Roman"/>
          <w:b/>
          <w:sz w:val="24"/>
          <w:szCs w:val="24"/>
          <w:u w:val="single"/>
        </w:rPr>
      </w:pPr>
      <w:r w:rsidRPr="000B03AE">
        <w:rPr>
          <w:rFonts w:ascii="Times New Roman" w:hAnsi="Times New Roman" w:cs="Times New Roman"/>
          <w:b/>
          <w:sz w:val="24"/>
          <w:szCs w:val="24"/>
          <w:u w:val="single"/>
        </w:rPr>
        <w:t>CONDIZIONI DELLA VENDITA SENZA INCANTO SINCRONA MISTA</w:t>
      </w:r>
    </w:p>
    <w:p w:rsidR="000B03AE" w:rsidRPr="000B03AE" w:rsidRDefault="000B03AE" w:rsidP="000B03AE">
      <w:pPr>
        <w:spacing w:line="240" w:lineRule="auto"/>
        <w:jc w:val="both"/>
        <w:rPr>
          <w:rFonts w:ascii="Times New Roman" w:hAnsi="Times New Roman" w:cs="Times New Roman"/>
          <w:b/>
          <w:sz w:val="24"/>
          <w:szCs w:val="24"/>
        </w:rPr>
      </w:pPr>
      <w:r w:rsidRPr="000B03AE">
        <w:rPr>
          <w:rFonts w:ascii="Times New Roman" w:hAnsi="Times New Roman" w:cs="Times New Roman"/>
          <w:b/>
          <w:sz w:val="24"/>
          <w:szCs w:val="24"/>
        </w:rPr>
        <w:t xml:space="preserve">A) </w:t>
      </w:r>
      <w:r w:rsidRPr="000B03AE">
        <w:rPr>
          <w:rFonts w:ascii="Times New Roman" w:hAnsi="Times New Roman" w:cs="Times New Roman"/>
          <w:b/>
          <w:sz w:val="24"/>
          <w:szCs w:val="24"/>
          <w:u w:val="single"/>
        </w:rPr>
        <w:t>Offerta telematica</w:t>
      </w:r>
    </w:p>
    <w:p w:rsidR="000B03AE" w:rsidRPr="000B03AE" w:rsidRDefault="000B03AE" w:rsidP="000B03AE">
      <w:pPr>
        <w:spacing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L’offerta per la vendita telematica, dovrà essere redatta secondo il modulo fornito dal Ministero della Giustizia con trasmissione </w:t>
      </w:r>
      <w:r w:rsidRPr="000B03AE">
        <w:rPr>
          <w:rFonts w:ascii="Times New Roman" w:hAnsi="Times New Roman" w:cs="Times New Roman"/>
          <w:b/>
          <w:sz w:val="24"/>
          <w:szCs w:val="24"/>
        </w:rPr>
        <w:t>entro le ore 12.00 del giorno precedente la data della vendita</w:t>
      </w:r>
      <w:r w:rsidRPr="000B03AE">
        <w:rPr>
          <w:rFonts w:ascii="Times New Roman" w:hAnsi="Times New Roman" w:cs="Times New Roman"/>
          <w:sz w:val="24"/>
          <w:szCs w:val="24"/>
        </w:rPr>
        <w:t xml:space="preserve"> - esclusi i giorni festivi ed il sabato (qualora la data per la presentazione delle offerte cada in un giorno festivo o di sabato, le offerte dovranno essere depositate entro le ore 12 del giorno immediatamente precedente) - dovrà contenere come prescritto dal D.M. 32/2015:</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a) i dati identificativi dell’offerente, con l’espressa indicazione del codice fiscale o della partita IVA </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b) l’ufficio giudiziario presso il quale pende la procedura;</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c) l’anno e il numero di ruolo generale della procedura;</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d) il numero o altro dato identificativo del lotto;</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e) la descrizione del bene;</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f) l’indicazione del referente della procedura;</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g) la data e l’ora fissata per l’inizio delle operazioni di vendita;</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h) il prezzo offerto e il termine per il relativo pagamento, salvo che si tratti di domanda di partecipazione all’incanto. Nel caso in cui il termine di pagamento indicato nell’offerta sia inferiore a quello di cui all’ordinanza di vendita, detto termine dovrà essere rispettato dall’aggiudicatario per il pagamento del “saldo prezzo” a pena di decadenza;</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i) l’importo versato a titolo di cauzione pari almeno al </w:t>
      </w:r>
      <w:r w:rsidR="000560D8" w:rsidRPr="000560D8">
        <w:rPr>
          <w:rFonts w:ascii="Times New Roman" w:hAnsi="Times New Roman" w:cs="Times New Roman"/>
          <w:b/>
          <w:sz w:val="24"/>
          <w:szCs w:val="24"/>
        </w:rPr>
        <w:t>2</w:t>
      </w:r>
      <w:r w:rsidRPr="000560D8">
        <w:rPr>
          <w:rFonts w:ascii="Times New Roman" w:hAnsi="Times New Roman" w:cs="Times New Roman"/>
          <w:b/>
          <w:sz w:val="24"/>
          <w:szCs w:val="24"/>
        </w:rPr>
        <w:t>0%</w:t>
      </w:r>
      <w:r w:rsidRPr="000B03AE">
        <w:rPr>
          <w:rFonts w:ascii="Times New Roman" w:hAnsi="Times New Roman" w:cs="Times New Roman"/>
          <w:sz w:val="24"/>
          <w:szCs w:val="24"/>
        </w:rPr>
        <w:t xml:space="preserve"> del prezzo offerto;</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l) la data, l’orario e il numero di CRO del bonifico effettuato per il versamento della cauzione;</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m) il codice IBAN del conto sul quale è stata addebitata la somma oggetto del bonifico di cui alla lettera l) ;</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n) l’indirizzo della casella di posta elettronica certificata di cui al comma 4 o, in alternativa, quello di cui al comma 5 dell’art. 12 del D.M. 32/2015, utilizzata per trasmettere l’offerta e per ricevere le comunicazioni previste dal presente regolamento;</w:t>
      </w:r>
    </w:p>
    <w:p w:rsidR="00FF559F" w:rsidRPr="00FF559F" w:rsidRDefault="000B03AE" w:rsidP="000B03AE">
      <w:pPr>
        <w:spacing w:after="0" w:line="240" w:lineRule="auto"/>
        <w:jc w:val="both"/>
        <w:rPr>
          <w:rFonts w:ascii="Times New Roman" w:hAnsi="Times New Roman" w:cs="Times New Roman"/>
          <w:sz w:val="24"/>
          <w:szCs w:val="24"/>
        </w:rPr>
      </w:pPr>
      <w:r w:rsidRPr="00FF559F">
        <w:rPr>
          <w:rFonts w:ascii="Times New Roman" w:hAnsi="Times New Roman" w:cs="Times New Roman"/>
          <w:sz w:val="24"/>
          <w:szCs w:val="24"/>
        </w:rPr>
        <w:t>o) l’eventuale recapito di telefonia mobile ove ricevere le comunicazioni previste dal presente regolamento.</w:t>
      </w:r>
    </w:p>
    <w:p w:rsidR="000B03AE" w:rsidRPr="00FF559F" w:rsidRDefault="00FF559F" w:rsidP="000B03AE">
      <w:pPr>
        <w:spacing w:after="0" w:line="240" w:lineRule="auto"/>
        <w:jc w:val="both"/>
        <w:rPr>
          <w:rFonts w:ascii="Times New Roman" w:hAnsi="Times New Roman" w:cs="Times New Roman"/>
          <w:sz w:val="24"/>
          <w:szCs w:val="24"/>
          <w:u w:val="single"/>
        </w:rPr>
      </w:pPr>
      <w:r w:rsidRPr="00FF559F">
        <w:rPr>
          <w:rFonts w:ascii="Times New Roman" w:hAnsi="Times New Roman" w:cs="Times New Roman"/>
          <w:sz w:val="24"/>
          <w:szCs w:val="24"/>
          <w:u w:val="single"/>
        </w:rPr>
        <w:t>p) l'allegazione, a pena di inammissibilità, della dichiarazione sostitutiva in materia di normativa antiriciclaggio (ai sensi del D.Lgs. 231/2007 e successive modifiche), compilata in ogni sua parte e sottoscritta digitalmente dall'offerente.</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Quando l’offerente risiede fuori dal territorio dello Stato, e non risulti attribuito il codice fiscale, si deve indicare il codice fiscale rilasciato dall’autorità fiscale del Paese di residenza o, in mancanza, un analogo codice identificativo, quale ad esempio un codice di sicurezza sociale o un codice identificativo. In ogni caso deve essere anteposto il codice del paese assegnante, in conformità alle regole tecniche di cui allo standard </w:t>
      </w:r>
      <w:r w:rsidRPr="000B03AE">
        <w:rPr>
          <w:rFonts w:ascii="Times New Roman" w:hAnsi="Times New Roman" w:cs="Times New Roman"/>
          <w:i/>
          <w:sz w:val="24"/>
          <w:szCs w:val="24"/>
        </w:rPr>
        <w:t>ISO 31661 alpha-2code dell’International Organization for Standardization</w:t>
      </w:r>
      <w:r w:rsidRPr="000B03AE">
        <w:rPr>
          <w:rFonts w:ascii="Times New Roman" w:hAnsi="Times New Roman" w:cs="Times New Roman"/>
          <w:sz w:val="24"/>
          <w:szCs w:val="24"/>
        </w:rPr>
        <w:t>.</w:t>
      </w:r>
    </w:p>
    <w:p w:rsidR="000B03AE" w:rsidRPr="000B03AE" w:rsidRDefault="000B03AE" w:rsidP="000B03AE">
      <w:pPr>
        <w:spacing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Il versamento della cauzione pari almeno ad 1/10 del prezzo offerto, dovrà essere effettuato mediante bonifico bancario da eseguirsi sul conto Tribun - Web Unicredit Piazza Giordano, 17 Foggia intestato alla procedura esecutiva </w:t>
      </w:r>
      <w:r w:rsidRPr="000B03AE">
        <w:rPr>
          <w:rStyle w:val="Titolo3Carattere"/>
          <w:rFonts w:eastAsiaTheme="minorHAnsi"/>
        </w:rPr>
        <w:t xml:space="preserve">CODICE IBAN: IT 95 G 02008 15713 000102717190 con la causale obbligatoria "POSIZIONE </w:t>
      </w:r>
      <w:r w:rsidRPr="000B03AE">
        <w:rPr>
          <w:rFonts w:ascii="Times New Roman" w:hAnsi="Times New Roman" w:cs="Times New Roman"/>
          <w:b/>
          <w:sz w:val="24"/>
          <w:szCs w:val="24"/>
        </w:rPr>
        <w:t>201</w:t>
      </w:r>
      <w:r w:rsidR="000C2A6E">
        <w:rPr>
          <w:rFonts w:ascii="Times New Roman" w:hAnsi="Times New Roman" w:cs="Times New Roman"/>
          <w:b/>
          <w:sz w:val="24"/>
          <w:szCs w:val="24"/>
        </w:rPr>
        <w:t>90001</w:t>
      </w:r>
      <w:r w:rsidR="00952D7D">
        <w:rPr>
          <w:rFonts w:ascii="Times New Roman" w:hAnsi="Times New Roman" w:cs="Times New Roman"/>
          <w:b/>
          <w:sz w:val="24"/>
          <w:szCs w:val="24"/>
        </w:rPr>
        <w:t>71</w:t>
      </w:r>
      <w:r w:rsidRPr="000B03AE">
        <w:rPr>
          <w:rFonts w:ascii="Times New Roman" w:hAnsi="Times New Roman" w:cs="Times New Roman"/>
          <w:b/>
          <w:sz w:val="24"/>
          <w:szCs w:val="24"/>
        </w:rPr>
        <w:t>00001</w:t>
      </w:r>
      <w:r w:rsidRPr="000B03AE">
        <w:rPr>
          <w:rStyle w:val="Titolo3Carattere"/>
          <w:rFonts w:eastAsiaTheme="minorHAnsi"/>
          <w:b w:val="0"/>
        </w:rPr>
        <w:t xml:space="preserve"> </w:t>
      </w:r>
      <w:r w:rsidRPr="000B03AE">
        <w:rPr>
          <w:rStyle w:val="Titolo3Carattere"/>
          <w:rFonts w:eastAsiaTheme="minorHAnsi"/>
        </w:rPr>
        <w:t>DEBITORE Versamento Cauzione"</w:t>
      </w:r>
      <w:r w:rsidRPr="000B03AE">
        <w:rPr>
          <w:rFonts w:ascii="Times New Roman" w:hAnsi="Times New Roman" w:cs="Times New Roman"/>
          <w:sz w:val="24"/>
          <w:szCs w:val="24"/>
        </w:rPr>
        <w:t xml:space="preserve">. L’offerta presentata è </w:t>
      </w:r>
      <w:r w:rsidRPr="000B03AE">
        <w:rPr>
          <w:rFonts w:ascii="Times New Roman" w:hAnsi="Times New Roman" w:cs="Times New Roman"/>
          <w:sz w:val="24"/>
          <w:szCs w:val="24"/>
        </w:rPr>
        <w:lastRenderedPageBreak/>
        <w:t xml:space="preserve">irrevocabile e, pertanto, di essa si terrà conto anche in caso di mancata adesione alla gara dell’offerente. </w:t>
      </w:r>
    </w:p>
    <w:p w:rsidR="000B03AE" w:rsidRPr="000B03AE" w:rsidRDefault="000B03AE" w:rsidP="000B03AE">
      <w:pPr>
        <w:spacing w:line="240" w:lineRule="auto"/>
        <w:jc w:val="both"/>
        <w:rPr>
          <w:rFonts w:ascii="Times New Roman" w:hAnsi="Times New Roman" w:cs="Times New Roman"/>
          <w:sz w:val="24"/>
          <w:szCs w:val="24"/>
        </w:rPr>
      </w:pPr>
      <w:r w:rsidRPr="000B03AE">
        <w:rPr>
          <w:rFonts w:ascii="Times New Roman" w:hAnsi="Times New Roman" w:cs="Times New Roman"/>
          <w:b/>
          <w:sz w:val="24"/>
          <w:szCs w:val="24"/>
        </w:rPr>
        <w:t>B) Offerta con modalità analogica</w:t>
      </w:r>
    </w:p>
    <w:p w:rsidR="000B03AE" w:rsidRPr="000B03AE" w:rsidRDefault="000B03AE" w:rsidP="000B03AE">
      <w:pPr>
        <w:spacing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Le offerte analogiche di acquisto dovranno essere depositate, in busta chiusa </w:t>
      </w:r>
      <w:r w:rsidRPr="000B03AE">
        <w:rPr>
          <w:rFonts w:ascii="Times New Roman" w:hAnsi="Times New Roman" w:cs="Times New Roman"/>
          <w:b/>
          <w:sz w:val="24"/>
          <w:szCs w:val="24"/>
        </w:rPr>
        <w:t>entro le ore 12,00 del giorno precedente la data della vendita,</w:t>
      </w:r>
      <w:r w:rsidRPr="000B03AE">
        <w:rPr>
          <w:rFonts w:ascii="Times New Roman" w:hAnsi="Times New Roman" w:cs="Times New Roman"/>
          <w:sz w:val="24"/>
          <w:szCs w:val="24"/>
        </w:rPr>
        <w:t xml:space="preserve"> (esclusi i giorni festivi ed il sabato), presso lo studio legale dell’avv. Luigi Farano, sito in Foggia alla via Isonzo, 33. Sulla busta può essere indicato un “nome” di fantasia e la data della vendita. Nessun’altra indicazione deve essere apposta sulla busta.</w:t>
      </w:r>
    </w:p>
    <w:p w:rsidR="000B03AE" w:rsidRPr="000B03AE" w:rsidRDefault="000B03AE" w:rsidP="000B03AE">
      <w:pPr>
        <w:spacing w:line="240" w:lineRule="auto"/>
        <w:jc w:val="both"/>
        <w:rPr>
          <w:rFonts w:ascii="Times New Roman" w:hAnsi="Times New Roman" w:cs="Times New Roman"/>
          <w:sz w:val="24"/>
          <w:szCs w:val="24"/>
          <w:u w:val="single"/>
        </w:rPr>
      </w:pPr>
      <w:r w:rsidRPr="000B03AE">
        <w:rPr>
          <w:rFonts w:ascii="Times New Roman" w:hAnsi="Times New Roman" w:cs="Times New Roman"/>
          <w:bCs/>
          <w:sz w:val="24"/>
          <w:szCs w:val="24"/>
          <w:u w:val="single"/>
        </w:rPr>
        <w:t xml:space="preserve">A. L’offerta di acquisto deve essere munita di marca da bollo </w:t>
      </w:r>
      <w:r w:rsidRPr="000B03AE">
        <w:rPr>
          <w:rFonts w:ascii="Times New Roman" w:hAnsi="Times New Roman" w:cs="Times New Roman"/>
          <w:sz w:val="24"/>
          <w:szCs w:val="24"/>
          <w:u w:val="single"/>
        </w:rPr>
        <w:t>da € 16,00 e per la sua validità deve contenere:</w:t>
      </w:r>
    </w:p>
    <w:p w:rsidR="000B03AE" w:rsidRPr="000B03AE" w:rsidRDefault="000B03AE" w:rsidP="000B03AE">
      <w:pPr>
        <w:spacing w:line="240" w:lineRule="auto"/>
        <w:jc w:val="both"/>
        <w:rPr>
          <w:rFonts w:ascii="Times New Roman" w:hAnsi="Times New Roman" w:cs="Times New Roman"/>
          <w:sz w:val="24"/>
          <w:szCs w:val="24"/>
        </w:rPr>
      </w:pPr>
      <w:r w:rsidRPr="000B03AE">
        <w:rPr>
          <w:rFonts w:ascii="Times New Roman" w:hAnsi="Times New Roman" w:cs="Times New Roman"/>
          <w:sz w:val="24"/>
          <w:szCs w:val="24"/>
        </w:rPr>
        <w:t>1) cognome, nome, luogo e data di nascita, codice fiscale (partita Iva), domicilio, stato civile, regime patrimoniale, recapito telefonico del soggetto che presenta l’offerta di acquisto a cui, in caso di aggiudicazione, andrà intestato l’immobile. A tal proposito si precisa che non è possibile intestare l’immobile a soggetto diverso da quello che sottoscrive l’offerta, il quale dovrà anche presentarsi alla udienza fissata per la vendita. Se l’offerente è coniugato, in regime di comunione legale dei beni, dovranno essere indicati anche i dati anagrafici e fiscali del coniuge. Se l’offerente è minorenne o interdetto, l’offerta deve essere sottoscritta dai genitori/tutore, previa autorizzazione del giudice tutelare. Se l’offerente agisce quale legale rappresentante di altro soggetto, deve essere allegato certificato del Registro delle Imprese da cui risultino i poteri ovvero la procura o l’atto di nomina che giustifichi i poteri. In caso di offerta a mezzo procuratore legale si applica l’art. 583 c.p.c.</w:t>
      </w:r>
    </w:p>
    <w:p w:rsidR="000B03AE" w:rsidRPr="000B03AE" w:rsidRDefault="000B03AE" w:rsidP="000B03AE">
      <w:pPr>
        <w:spacing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2) dati identificativi dell’immobile oggetto della proposta d’acquisto, così come indicati nell’avviso di vendita e l’indicazione del prezzo offerto che </w:t>
      </w:r>
      <w:r w:rsidRPr="000B03AE">
        <w:rPr>
          <w:rFonts w:ascii="Times New Roman" w:hAnsi="Times New Roman" w:cs="Times New Roman"/>
          <w:sz w:val="24"/>
          <w:szCs w:val="24"/>
          <w:u w:val="single"/>
        </w:rPr>
        <w:t>non potrà essere inferiore di oltre ¼ al valore d’asta indicato nell’avviso di vendita</w:t>
      </w:r>
      <w:r w:rsidRPr="000B03AE">
        <w:rPr>
          <w:rFonts w:ascii="Times New Roman" w:hAnsi="Times New Roman" w:cs="Times New Roman"/>
          <w:sz w:val="24"/>
          <w:szCs w:val="24"/>
        </w:rPr>
        <w:t xml:space="preserve">, a pena di inammissibilità; </w:t>
      </w:r>
    </w:p>
    <w:p w:rsidR="000B03AE" w:rsidRPr="000B03AE" w:rsidRDefault="000B03AE" w:rsidP="000B03AE">
      <w:pPr>
        <w:spacing w:line="240" w:lineRule="auto"/>
        <w:jc w:val="both"/>
        <w:rPr>
          <w:rFonts w:ascii="Times New Roman" w:hAnsi="Times New Roman" w:cs="Times New Roman"/>
          <w:sz w:val="24"/>
          <w:szCs w:val="24"/>
          <w:u w:val="single"/>
        </w:rPr>
      </w:pPr>
      <w:r w:rsidRPr="000B03AE">
        <w:rPr>
          <w:rFonts w:ascii="Times New Roman" w:hAnsi="Times New Roman" w:cs="Times New Roman"/>
          <w:sz w:val="24"/>
          <w:szCs w:val="24"/>
        </w:rPr>
        <w:t xml:space="preserve">3) il termine di pagamento del c. d. saldo prezzo ivi compresi gli eventuali ulteriori oneri, non deve essere superiore a 120 giorni dall’aggiudicazione dell’immobile. L’offerente può indicare un termine più breve, circostanza che potrà essere valutata dal Delegato ai fini dell’individuazione della miglior offerta. </w:t>
      </w:r>
      <w:r w:rsidRPr="000B03AE">
        <w:rPr>
          <w:rFonts w:ascii="Times New Roman" w:hAnsi="Times New Roman" w:cs="Times New Roman"/>
          <w:sz w:val="24"/>
          <w:szCs w:val="24"/>
          <w:u w:val="single"/>
        </w:rPr>
        <w:t>Nel caso in cui il termine di pagamento indicato nell’offerta sia inferiore a quello di cui all’ordinanza di vendita, detto termine dovrà essere rispettato dall’aggiudicatario per il pagamento del “saldo prezzo” a pena di decadenza</w:t>
      </w:r>
      <w:r w:rsidRPr="000B03AE">
        <w:rPr>
          <w:rFonts w:ascii="Times New Roman" w:hAnsi="Times New Roman" w:cs="Times New Roman"/>
          <w:sz w:val="24"/>
          <w:szCs w:val="24"/>
        </w:rPr>
        <w:t>;</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4) l’espressa dichiarazione di aver preso visione della perizia di stima ivi compresi gli allegati, l’avviso di vendita e ogni altro documento pubblicato sul portale delle vendite giudiziarie in relazione all’immobile per il quale viene presentata l’offerta;</w:t>
      </w:r>
    </w:p>
    <w:p w:rsidR="000B03AE" w:rsidRPr="000B03AE" w:rsidRDefault="000B03AE" w:rsidP="000B03AE">
      <w:pPr>
        <w:pStyle w:val="Corpodeltesto2"/>
        <w:autoSpaceDE/>
        <w:autoSpaceDN/>
        <w:adjustRightInd/>
        <w:spacing w:line="240" w:lineRule="auto"/>
        <w:ind w:right="0"/>
      </w:pPr>
      <w:r w:rsidRPr="000B03AE">
        <w:t xml:space="preserve">5) all’offerta di acquisto deve essere allegata, a pena di inammissibilità della proposta medesima, se l’offerente è persona fisica: la fotocopia del documento di identità ovvero del permesso di soggiorno e del passaporto se di cittadinanza diversa da quella italiana o di un Paese (UE); se persona giuridica, la visura camerale dalla quale si devono evincere i poteri del Legale Rappresentante ovvero la copia del verbale di assemblea per l’attribuzione dei poteri e/o un altro atto equipollente, nonché l’assegno circolare bancario e/o assegno circolare postale (i.e. in quest’ultimo caso quello di colore giallo) non trasferibile intestato a “Tribunale Foggia Proc. Esecutiva n. </w:t>
      </w:r>
      <w:r w:rsidR="00952D7D">
        <w:t>171/</w:t>
      </w:r>
      <w:r w:rsidR="0066792F">
        <w:t>/2019</w:t>
      </w:r>
      <w:r w:rsidRPr="000B03AE">
        <w:t>” seguito dal numero e dall’anno della procedura, per un importo pari al 10% del prezzo offerto a titolo di cauzione.</w:t>
      </w:r>
    </w:p>
    <w:p w:rsidR="000B03AE" w:rsidRPr="000B03AE" w:rsidRDefault="000B03AE" w:rsidP="000B03AE">
      <w:pPr>
        <w:pStyle w:val="Corpodeltesto2"/>
        <w:autoSpaceDE/>
        <w:autoSpaceDN/>
        <w:adjustRightInd/>
        <w:spacing w:line="240" w:lineRule="auto"/>
        <w:ind w:right="0"/>
      </w:pP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b/>
          <w:bCs/>
          <w:sz w:val="24"/>
          <w:szCs w:val="24"/>
          <w:u w:val="single"/>
        </w:rPr>
        <w:t>B.</w:t>
      </w:r>
      <w:r w:rsidRPr="000B03AE">
        <w:rPr>
          <w:rFonts w:ascii="Times New Roman" w:hAnsi="Times New Roman" w:cs="Times New Roman"/>
          <w:sz w:val="24"/>
          <w:szCs w:val="24"/>
          <w:u w:val="single"/>
        </w:rPr>
        <w:t xml:space="preserve"> All’offerta dovranno essere allegati</w:t>
      </w:r>
      <w:r w:rsidRPr="000B03AE">
        <w:rPr>
          <w:rFonts w:ascii="Times New Roman" w:hAnsi="Times New Roman" w:cs="Times New Roman"/>
          <w:sz w:val="24"/>
          <w:szCs w:val="24"/>
        </w:rPr>
        <w:t xml:space="preserve">: </w:t>
      </w:r>
    </w:p>
    <w:p w:rsidR="000B03AE" w:rsidRPr="000B03AE" w:rsidRDefault="000B03AE" w:rsidP="000B03AE">
      <w:pPr>
        <w:pStyle w:val="Corpodeltesto2"/>
        <w:autoSpaceDE/>
        <w:autoSpaceDN/>
        <w:adjustRightInd/>
        <w:spacing w:line="240" w:lineRule="auto"/>
        <w:ind w:right="0"/>
      </w:pPr>
      <w:r w:rsidRPr="000B03AE">
        <w:lastRenderedPageBreak/>
        <w:t>1) se persona fisica, fotocopia di un documento di identità e del codice fiscale ed estratto per riassunto dell’atto di matrimonio o certificato di stato libero;</w:t>
      </w:r>
    </w:p>
    <w:p w:rsidR="000B03AE" w:rsidRPr="000B03AE" w:rsidRDefault="000B03AE" w:rsidP="000B03AE">
      <w:pPr>
        <w:pStyle w:val="Corpodeltesto2"/>
        <w:autoSpaceDE/>
        <w:autoSpaceDN/>
        <w:adjustRightInd/>
        <w:spacing w:line="240" w:lineRule="auto"/>
        <w:ind w:right="0"/>
      </w:pPr>
      <w:r w:rsidRPr="000B03AE">
        <w:t>2) se società o persona giuridica, certificato delle imprese o certificato del registro persone giuridiche, attestante la vigenza dell’ente ed i poteri di rappresentanza, di data non anteriore ai tre mesi, nonché fotocopia di un documento di identità del legale rappresentante;</w:t>
      </w:r>
    </w:p>
    <w:p w:rsidR="000B03AE" w:rsidRPr="000B03AE" w:rsidRDefault="000B03AE" w:rsidP="000B03AE">
      <w:pPr>
        <w:pStyle w:val="Corpodeltesto2"/>
        <w:autoSpaceDE/>
        <w:autoSpaceDN/>
        <w:adjustRightInd/>
        <w:spacing w:line="240" w:lineRule="auto"/>
        <w:ind w:right="0"/>
      </w:pPr>
      <w:r w:rsidRPr="000B03AE">
        <w:t>3) in caso di intervento di un rappresentante volontario, originale o copia autentica della procura;</w:t>
      </w:r>
    </w:p>
    <w:p w:rsidR="000B03AE" w:rsidRPr="000B03AE" w:rsidRDefault="000B03AE" w:rsidP="000B03AE">
      <w:pPr>
        <w:pStyle w:val="Corpodeltesto2"/>
        <w:autoSpaceDE/>
        <w:autoSpaceDN/>
        <w:adjustRightInd/>
        <w:spacing w:line="240" w:lineRule="auto"/>
        <w:ind w:right="0"/>
      </w:pPr>
      <w:r w:rsidRPr="000B03AE">
        <w:t xml:space="preserve">4) in caso di avvocato che presenti offerta per persona da nominare, la riserva di nomina dovrà essere effettuata nella offerta di acquisto; </w:t>
      </w:r>
    </w:p>
    <w:p w:rsidR="000B03AE" w:rsidRPr="000B03AE" w:rsidRDefault="000B03AE" w:rsidP="000B03AE">
      <w:pPr>
        <w:pStyle w:val="Corpodeltesto2"/>
        <w:autoSpaceDE/>
        <w:autoSpaceDN/>
        <w:adjustRightInd/>
        <w:spacing w:line="240" w:lineRule="auto"/>
        <w:ind w:right="0"/>
      </w:pPr>
      <w:r w:rsidRPr="000B03AE">
        <w:t xml:space="preserve">5) trattandosi di cittadino di altro Stato, non facente parte della Comunità Europea, certificato di cittadinanza ed eventualmente permesso di soggiorno o carta di soggiorno, al fine della verifica della condizione di reciprocità; </w:t>
      </w:r>
    </w:p>
    <w:p w:rsidR="000B03AE" w:rsidRDefault="000B03AE" w:rsidP="000B03AE">
      <w:pPr>
        <w:pStyle w:val="Corpodeltesto2"/>
        <w:autoSpaceDE/>
        <w:autoSpaceDN/>
        <w:adjustRightInd/>
        <w:spacing w:line="240" w:lineRule="auto"/>
        <w:ind w:right="0"/>
      </w:pPr>
      <w:r w:rsidRPr="000B03AE">
        <w:t xml:space="preserve">6) un assegno circolare non trasferibile, intestato a Tribunale di Foggia – Procedura Esecutiva – con indicazione del relativo numero (“Tribunale Foggia Proc. N. </w:t>
      </w:r>
      <w:r w:rsidR="00952D7D">
        <w:t>171</w:t>
      </w:r>
      <w:r w:rsidR="0066792F">
        <w:t>/2019</w:t>
      </w:r>
      <w:r w:rsidRPr="000B03AE">
        <w:t xml:space="preserve"> R.G.E.”) per un importo pari al </w:t>
      </w:r>
      <w:r w:rsidR="000560D8">
        <w:rPr>
          <w:b/>
        </w:rPr>
        <w:t>2</w:t>
      </w:r>
      <w:r w:rsidRPr="000560D8">
        <w:rPr>
          <w:b/>
        </w:rPr>
        <w:t>0%</w:t>
      </w:r>
      <w:r w:rsidRPr="000B03AE">
        <w:t xml:space="preserve"> del prezzo offerto a titolo di cauzione, che sarà trattenuto i</w:t>
      </w:r>
      <w:r w:rsidR="00FF559F">
        <w:t>n caso di rifiuto dell’acquisto;</w:t>
      </w:r>
    </w:p>
    <w:p w:rsidR="00FF559F" w:rsidRPr="000B03AE" w:rsidRDefault="00FF559F" w:rsidP="000B03AE">
      <w:pPr>
        <w:pStyle w:val="Corpodeltesto2"/>
        <w:autoSpaceDE/>
        <w:autoSpaceDN/>
        <w:adjustRightInd/>
        <w:spacing w:line="240" w:lineRule="auto"/>
        <w:ind w:right="0"/>
      </w:pPr>
      <w:r>
        <w:t>7)</w:t>
      </w:r>
      <w:r w:rsidR="000560D8">
        <w:t xml:space="preserve"> </w:t>
      </w:r>
      <w:r w:rsidRPr="00FF559F">
        <w:rPr>
          <w:u w:val="single"/>
        </w:rPr>
        <w:t>dichiarazione sostitutiva di atto di notorietà relativa agli adempimenti e all'adeguata verifica in materia di antiriciclaggio (ai sensi del D.Lgs. 231/2007), debitamente compilata e sottoscritta in originale dall'offerente.</w:t>
      </w:r>
    </w:p>
    <w:p w:rsidR="000B03AE" w:rsidRPr="000B03AE" w:rsidRDefault="000B03AE" w:rsidP="000B03AE">
      <w:pPr>
        <w:pStyle w:val="Corpodeltesto2"/>
        <w:autoSpaceDE/>
        <w:autoSpaceDN/>
        <w:adjustRightInd/>
        <w:spacing w:line="240" w:lineRule="auto"/>
        <w:ind w:right="0"/>
      </w:pP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b/>
          <w:sz w:val="24"/>
          <w:szCs w:val="24"/>
          <w:u w:val="single"/>
        </w:rPr>
        <w:t>IRREVOCABILITA’ DELL’OFFERTA</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L’offerta presentata è irrevocabile, salvo i casi previsti dall’art. 571, comma 3, c.p.c. e pertanto di essa si terrà conto anche in caso di mancata presentazione alla gara dell’offerente. </w:t>
      </w:r>
    </w:p>
    <w:p w:rsidR="000B03AE" w:rsidRPr="000B03AE" w:rsidRDefault="000B03AE" w:rsidP="000B03AE">
      <w:pPr>
        <w:spacing w:after="0" w:line="240" w:lineRule="auto"/>
        <w:jc w:val="both"/>
        <w:rPr>
          <w:rFonts w:ascii="Times New Roman" w:hAnsi="Times New Roman" w:cs="Times New Roman"/>
          <w:sz w:val="24"/>
          <w:szCs w:val="24"/>
        </w:rPr>
      </w:pP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b/>
          <w:sz w:val="24"/>
          <w:szCs w:val="24"/>
          <w:u w:val="single"/>
        </w:rPr>
        <w:t>SVOLGIMENTO DELLA GARA SINCRONA MISTA</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Le buste saranno aperte alla presenza dei soli offerenti il giorno e all’ora indicati nell’avviso di vendita. </w:t>
      </w:r>
    </w:p>
    <w:p w:rsidR="000B03AE" w:rsidRPr="000B03AE" w:rsidRDefault="000B03AE" w:rsidP="000B03AE">
      <w:pPr>
        <w:spacing w:line="240" w:lineRule="auto"/>
        <w:jc w:val="both"/>
        <w:rPr>
          <w:rFonts w:ascii="Times New Roman" w:hAnsi="Times New Roman" w:cs="Times New Roman"/>
          <w:sz w:val="24"/>
          <w:szCs w:val="24"/>
        </w:rPr>
      </w:pPr>
      <w:r w:rsidRPr="000B03AE">
        <w:rPr>
          <w:rFonts w:ascii="Times New Roman" w:hAnsi="Times New Roman" w:cs="Times New Roman"/>
          <w:sz w:val="24"/>
          <w:szCs w:val="24"/>
        </w:rPr>
        <w:t>Almeno trenta minuti prima dell’inizio delle operazioni di vendita, il gestore della vendita telematica invierà all’indirizzo di posta elettronica certificata indicato dall’offerente che ha trasmesso l’offerta in via telematica un invito a connettersi al portale e ad accedere con le proprie credenziali. Lo stesso invito verrà trasmesso dal gestore della vendita telematica al recapito telefonico indicato dall’offerente. L’offerente che presenzierà personalmente avanti al Delegato deve, a pena di esclusione dalla gara sincrona mista, comprendere e parlare correttamente la lingua italiana ed è tenuto a partecipare personalmente all’asta ovvero può farsi rappresentare da un avvocato munito di procura notarile rilasciata in data antecedente all’asta relativa alla proposta di acquisto depositata; procura che deve essere consegnata dall’avvocato al Delegato in sede d’asta. In caso, invece, di aggiudicazione per persona da nominare ai sensi dell’art. 579, III comma, c.p.c. l’avvocato dovrà dichiarare, entro tre giorni dalla vendita, le generalità del soggetto a cui l’immobile deve essere definitivamente intestato.</w:t>
      </w:r>
    </w:p>
    <w:p w:rsidR="000B03AE" w:rsidRPr="000B03AE" w:rsidRDefault="000B03AE" w:rsidP="000B03AE">
      <w:pPr>
        <w:spacing w:line="240" w:lineRule="auto"/>
        <w:jc w:val="both"/>
        <w:rPr>
          <w:rFonts w:ascii="Times New Roman" w:hAnsi="Times New Roman" w:cs="Times New Roman"/>
          <w:sz w:val="24"/>
          <w:szCs w:val="24"/>
        </w:rPr>
      </w:pPr>
      <w:r w:rsidRPr="000B03AE">
        <w:rPr>
          <w:rFonts w:ascii="Times New Roman" w:hAnsi="Times New Roman" w:cs="Times New Roman"/>
          <w:sz w:val="24"/>
          <w:szCs w:val="24"/>
        </w:rPr>
        <w:t>Qualora in base a quanto disposto dall’art. 161 bis disp. att. c.p.c. sia stato richiesto il rinvio della vendita, lo stesso potrà essere disposto solo con il consenso del creditore procedente e dei creditori intervenuti nonché degli offerenti che abbiano prestato cauzione ai sensi dell’art. 571 c.p.c., consenso che deve essere manifestato in modo espresso non oltre il momento dell’inizio della vendita sincrona mista e non prima dell’apertura delle offerte criptate e analogiche al fine dell’identificazione dell’offerente. Il Delegato è, altresì, autorizzato a sospendere la vendita sincrona mista solo previo provvedimento in tal senso emesso da questo giudice e a non celebrare la vendita sincrona mista quando il creditore procedente e i creditori intervenuti abbiano espressamente rinunciato all’espropriazione con atto scritto previamente depositato in cancelleria.</w:t>
      </w:r>
    </w:p>
    <w:p w:rsidR="000B03AE" w:rsidRPr="000B03AE" w:rsidRDefault="000B03AE" w:rsidP="000B03AE">
      <w:pPr>
        <w:spacing w:line="240" w:lineRule="auto"/>
        <w:jc w:val="both"/>
        <w:rPr>
          <w:rFonts w:ascii="Times New Roman" w:hAnsi="Times New Roman" w:cs="Times New Roman"/>
          <w:sz w:val="24"/>
          <w:szCs w:val="24"/>
        </w:rPr>
      </w:pPr>
      <w:r w:rsidRPr="000B03AE">
        <w:rPr>
          <w:rFonts w:ascii="Times New Roman" w:hAnsi="Times New Roman" w:cs="Times New Roman"/>
          <w:sz w:val="24"/>
          <w:szCs w:val="24"/>
        </w:rPr>
        <w:lastRenderedPageBreak/>
        <w:t>Il Gestore delle Vendita Telematica è la società “</w:t>
      </w:r>
      <w:r w:rsidR="0066792F">
        <w:rPr>
          <w:rStyle w:val="Titolo3Carattere"/>
          <w:rFonts w:eastAsiaTheme="minorHAnsi"/>
        </w:rPr>
        <w:t>Edicom Finance</w:t>
      </w:r>
      <w:r w:rsidRPr="000B03AE">
        <w:rPr>
          <w:rStyle w:val="Titolo3Carattere"/>
          <w:rFonts w:eastAsiaTheme="minorHAnsi"/>
          <w:b w:val="0"/>
        </w:rPr>
        <w:t>”</w:t>
      </w:r>
      <w:r w:rsidRPr="000B03AE">
        <w:rPr>
          <w:rStyle w:val="Titolo3Carattere"/>
          <w:rFonts w:eastAsiaTheme="minorHAnsi"/>
          <w:color w:val="C00000"/>
        </w:rPr>
        <w:t xml:space="preserve"> </w:t>
      </w:r>
      <w:r w:rsidRPr="000B03AE">
        <w:rPr>
          <w:rFonts w:ascii="Times New Roman" w:hAnsi="Times New Roman" w:cs="Times New Roman"/>
          <w:sz w:val="24"/>
          <w:szCs w:val="24"/>
        </w:rPr>
        <w:t xml:space="preserve">attraverso il suo portale dedicato </w:t>
      </w:r>
      <w:hyperlink r:id="rId7" w:history="1">
        <w:r w:rsidR="000C2A6E" w:rsidRPr="003D7FC4">
          <w:rPr>
            <w:rStyle w:val="Collegamentoipertestuale"/>
            <w:rFonts w:ascii="Times New Roman" w:hAnsi="Times New Roman"/>
            <w:sz w:val="24"/>
            <w:szCs w:val="24"/>
            <w:lang w:eastAsia="it-IT"/>
          </w:rPr>
          <w:t>www.garavirtuale.it</w:t>
        </w:r>
      </w:hyperlink>
    </w:p>
    <w:p w:rsidR="000B03AE" w:rsidRPr="000B03AE" w:rsidRDefault="000B03AE" w:rsidP="000B03AE">
      <w:pPr>
        <w:spacing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Nell’ipotesi di presentazione di </w:t>
      </w:r>
      <w:r w:rsidRPr="000B03AE">
        <w:rPr>
          <w:rFonts w:ascii="Times New Roman" w:hAnsi="Times New Roman" w:cs="Times New Roman"/>
          <w:sz w:val="24"/>
          <w:szCs w:val="24"/>
          <w:u w:val="single"/>
        </w:rPr>
        <w:t xml:space="preserve">unica offerta valida: </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a) se l’offerta è pari o superiore al valore d’asta/prezzo di riferimento indicato nell’avviso di vendita, l’offerta sarà accolta anche se l’offerente sia </w:t>
      </w:r>
      <w:r w:rsidRPr="000B03AE">
        <w:rPr>
          <w:rFonts w:ascii="Times New Roman" w:hAnsi="Times New Roman" w:cs="Times New Roman"/>
          <w:i/>
          <w:sz w:val="24"/>
          <w:szCs w:val="24"/>
        </w:rPr>
        <w:t>off line</w:t>
      </w:r>
      <w:r w:rsidRPr="000B03AE">
        <w:rPr>
          <w:rFonts w:ascii="Times New Roman" w:hAnsi="Times New Roman" w:cs="Times New Roman"/>
          <w:sz w:val="24"/>
          <w:szCs w:val="24"/>
        </w:rPr>
        <w:t xml:space="preserve"> o assente in sala aste;</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b) se l’offerta è inferiore al valore d’asta/prezzo di riferimento indicato nell’avviso di vendita (nei limiti di ammissibilità dell’offerta), l’offerta sarà accolta, salvo che: </w:t>
      </w:r>
    </w:p>
    <w:p w:rsidR="000B03AE" w:rsidRPr="000B03AE" w:rsidRDefault="000B03AE" w:rsidP="000B03AE">
      <w:pPr>
        <w:pStyle w:val="Paragrafoelenco"/>
        <w:spacing w:after="0" w:line="240" w:lineRule="auto"/>
        <w:ind w:left="0"/>
        <w:jc w:val="both"/>
        <w:rPr>
          <w:rFonts w:ascii="Times New Roman" w:hAnsi="Times New Roman" w:cs="Times New Roman"/>
          <w:sz w:val="24"/>
          <w:szCs w:val="24"/>
        </w:rPr>
      </w:pPr>
      <w:r w:rsidRPr="000B03AE">
        <w:rPr>
          <w:rFonts w:ascii="Times New Roman" w:hAnsi="Times New Roman" w:cs="Times New Roman"/>
          <w:sz w:val="24"/>
          <w:szCs w:val="24"/>
        </w:rPr>
        <w:t>- in primo luogo, il professionista delegato ritenga - in presenza di circostanze specifiche e concrete da indicare in ogni caso espressamente - che vi sia seria possibilità di conseguire un prezzo superiore con una nuova vendita;</w:t>
      </w:r>
    </w:p>
    <w:p w:rsidR="000B03AE" w:rsidRPr="000B03AE" w:rsidRDefault="000B03AE" w:rsidP="000B03AE">
      <w:pPr>
        <w:pStyle w:val="Paragrafoelenco"/>
        <w:spacing w:after="0" w:line="240" w:lineRule="auto"/>
        <w:ind w:left="0"/>
        <w:jc w:val="both"/>
        <w:rPr>
          <w:rFonts w:ascii="Times New Roman" w:hAnsi="Times New Roman" w:cs="Times New Roman"/>
          <w:sz w:val="24"/>
          <w:szCs w:val="24"/>
        </w:rPr>
      </w:pPr>
      <w:r w:rsidRPr="000B03AE">
        <w:rPr>
          <w:rFonts w:ascii="Times New Roman" w:hAnsi="Times New Roman" w:cs="Times New Roman"/>
          <w:sz w:val="24"/>
          <w:szCs w:val="24"/>
        </w:rPr>
        <w:t>- in secondo luogo, siano state presentate istanze di assegnazione ai sensi degli artt. 588 e 589 c.p.c.;</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Nell’ipotesi di presentazione di </w:t>
      </w:r>
      <w:r w:rsidRPr="000B03AE">
        <w:rPr>
          <w:rFonts w:ascii="Times New Roman" w:hAnsi="Times New Roman" w:cs="Times New Roman"/>
          <w:sz w:val="24"/>
          <w:szCs w:val="24"/>
          <w:u w:val="single"/>
        </w:rPr>
        <w:t>più offerte criptate e/o analogiche valide</w:t>
      </w:r>
      <w:r w:rsidRPr="000B03AE">
        <w:rPr>
          <w:rFonts w:ascii="Times New Roman" w:hAnsi="Times New Roman" w:cs="Times New Roman"/>
          <w:sz w:val="24"/>
          <w:szCs w:val="24"/>
        </w:rPr>
        <w:t xml:space="preserve"> il professionista delegato inviterà gli offerenti alla gara sull’offerta più alta, con l’avvertimento che il bene verrà definitivamente aggiudicato a chi avrà effettuato il rilancio più alto, salvo che il prezzo offerto all’esito della gara sia comunque inferiore al valore d’asta/prezzo di riferimento indicato nell’avviso di vendita e siano state presentate istanze di assegnazione ai sensi degli artt. 588 e 589 c.p.c. </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In caso di adesione si partirà come prezzo base per la gara dal valore dell’offerta più alta.</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Con particolare riferimento alle modalità della gara l’aumento minimo non dovrà essere inferiore a 1/50 del prezzo indicato dal maggior offerente, arrotondato a discrezione del professionista delegato. Tra un’offerta e una successiva potrà trascorrere un tempo massimo di un (dicasi 1). La gara sincrona mista sarà dichiarata conclusa quando sarà trascorso il tempo massimo senza che vi siano state offerte </w:t>
      </w:r>
      <w:r w:rsidRPr="000B03AE">
        <w:rPr>
          <w:rFonts w:ascii="Times New Roman" w:hAnsi="Times New Roman" w:cs="Times New Roman"/>
          <w:i/>
          <w:sz w:val="24"/>
          <w:szCs w:val="24"/>
        </w:rPr>
        <w:t>on lin</w:t>
      </w:r>
      <w:r w:rsidRPr="000B03AE">
        <w:rPr>
          <w:rFonts w:ascii="Times New Roman" w:hAnsi="Times New Roman" w:cs="Times New Roman"/>
          <w:sz w:val="24"/>
          <w:szCs w:val="24"/>
        </w:rPr>
        <w:t xml:space="preserve">e o analogiche migliorative rispetto all’ultima offerta valida. Alla gara potranno partecipare, tramite connessione telematica, tutti gli utenti le cui offerte sono state ritenute valide nonché gli offerenti analogici presenti personalmente avanti il Delegato. La gara, che si svolgerà in modalità sincrona mista, avrà inizio al termine delle operazioni per l’esame delle offerte, salvo eventuali modifiche che verranno tempestivamente comunicate dal professionista delegato al termine dell’apertura delle buste a tutti gli offerenti </w:t>
      </w:r>
      <w:r w:rsidRPr="000B03AE">
        <w:rPr>
          <w:rFonts w:ascii="Times New Roman" w:hAnsi="Times New Roman" w:cs="Times New Roman"/>
          <w:i/>
          <w:sz w:val="24"/>
          <w:szCs w:val="24"/>
        </w:rPr>
        <w:t xml:space="preserve">on line </w:t>
      </w:r>
      <w:r w:rsidRPr="000B03AE">
        <w:rPr>
          <w:rFonts w:ascii="Times New Roman" w:hAnsi="Times New Roman" w:cs="Times New Roman"/>
          <w:sz w:val="24"/>
          <w:szCs w:val="24"/>
        </w:rPr>
        <w:t>e presenti personalmente ammessi alla gara sincrona mista.</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L’offerente che avrà fatto l’ultima offerta valida sarà dichiarato aggiudicatario del bene.</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Qualora la gara non possa aver luogo per mancanza di adesioni degli offerenti (cui è equiparabile la mancata partecipazione alla deliberazione delle offerte) e salvo che siano state presentate istanze di assegnazione ai sensi degli artt. 588 e 589 c.p.c., il professionista delegato aggiudicherà il bene a colui che abbia offerto il maggior prezzo o, in caso di parità di prezzo offerto, a chi abbia versato la cauzione di maggior importo o, in caso di parità di prezzo e di importo di cauzione, a chi abbai  a offerto di pagare nel minor tempo; ove le offerte siano tutte equivalenti, il professionista delegato aggiudicherà a colui il quale abbia presentato l’offerta per primo.</w:t>
      </w:r>
    </w:p>
    <w:p w:rsidR="000B03AE" w:rsidRPr="000B03AE" w:rsidRDefault="000B03AE" w:rsidP="000B03AE">
      <w:pPr>
        <w:spacing w:after="0" w:line="240" w:lineRule="auto"/>
        <w:jc w:val="both"/>
        <w:rPr>
          <w:rFonts w:ascii="Times New Roman" w:hAnsi="Times New Roman" w:cs="Times New Roman"/>
          <w:b/>
          <w:sz w:val="24"/>
          <w:szCs w:val="24"/>
          <w:u w:val="single"/>
        </w:rPr>
      </w:pPr>
    </w:p>
    <w:p w:rsidR="000B03AE" w:rsidRPr="000B03AE" w:rsidRDefault="000B03AE" w:rsidP="000B03AE">
      <w:pPr>
        <w:spacing w:after="0" w:line="240" w:lineRule="auto"/>
        <w:jc w:val="both"/>
        <w:rPr>
          <w:rFonts w:ascii="Times New Roman" w:hAnsi="Times New Roman" w:cs="Times New Roman"/>
          <w:b/>
          <w:sz w:val="24"/>
          <w:szCs w:val="24"/>
          <w:u w:val="single"/>
        </w:rPr>
      </w:pPr>
      <w:r w:rsidRPr="000B03AE">
        <w:rPr>
          <w:rFonts w:ascii="Times New Roman" w:hAnsi="Times New Roman" w:cs="Times New Roman"/>
          <w:b/>
          <w:sz w:val="24"/>
          <w:szCs w:val="24"/>
          <w:u w:val="single"/>
        </w:rPr>
        <w:t>ASSEGNAZIONE EX ART. 588 C.P.C.</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Il professionista delegato provvederà sull’istanza di assegnazione (che sia stata tempestivamente depositata nel termine di cui all’art. 588 c.p.c.) qualora ricorra alternativamente una delle seguenti situazioni:</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a) la vendita non abbia avuto luogo per mancanza totale di offerte; </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b) la vendita non abbia avuto luogo in quanto l’unica offerta sia stata di importo inferiore al valore d’asta;</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lastRenderedPageBreak/>
        <w:t>c) la vendita non abbia avuto luogo in quanto – in  presenza di più offerte ed in assenza, tuttavia, di gara tra gli offerenti -  il prezzo indicato nella miglior offerta o nell’offerta presentata per prima sia stata inferiore al valore d’asta;</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d) la vendita non abbia avuto luogo in quanto - in  presenza di più offerte e di gara tra gli offerenti – il prezzo offerto all’esito della gara sia stato comunque inferiore al valore d’asta.</w:t>
      </w:r>
    </w:p>
    <w:p w:rsidR="000B03AE" w:rsidRPr="000B03AE" w:rsidRDefault="000B03AE" w:rsidP="000B03AE">
      <w:pPr>
        <w:spacing w:after="0" w:line="240" w:lineRule="auto"/>
        <w:jc w:val="both"/>
        <w:rPr>
          <w:rFonts w:ascii="Times New Roman" w:hAnsi="Times New Roman" w:cs="Times New Roman"/>
          <w:sz w:val="24"/>
          <w:szCs w:val="24"/>
        </w:rPr>
      </w:pPr>
    </w:p>
    <w:p w:rsidR="000B03AE" w:rsidRPr="000B03AE" w:rsidRDefault="000B03AE" w:rsidP="000B03AE">
      <w:pPr>
        <w:pStyle w:val="Titolo6"/>
        <w:spacing w:line="240" w:lineRule="auto"/>
        <w:ind w:right="0"/>
      </w:pPr>
      <w:r w:rsidRPr="000B03AE">
        <w:t>ADEMPIMENTI SUCCESSIVI ALL’AGGIUDICAZIONE</w:t>
      </w:r>
    </w:p>
    <w:p w:rsidR="000B03AE" w:rsidRPr="000B03AE" w:rsidRDefault="000B03AE" w:rsidP="000B03AE">
      <w:pPr>
        <w:pStyle w:val="Default"/>
        <w:spacing w:line="240" w:lineRule="auto"/>
        <w:jc w:val="both"/>
        <w:rPr>
          <w:rFonts w:eastAsiaTheme="minorHAnsi"/>
          <w:lang w:eastAsia="en-US"/>
        </w:rPr>
      </w:pPr>
      <w:r w:rsidRPr="000B03AE">
        <w:t xml:space="preserve">In caso di aggiudicazione, l’offerente è tenuto al versamento del saldo prezzo entro il termine indicato in offerta ovvero, in mancanza di indicazione del termine, entro il termine di 120 giorni dall’aggiudicazione (con la precisazione che il temine per il versamento ha </w:t>
      </w:r>
      <w:r w:rsidRPr="000B03AE">
        <w:rPr>
          <w:u w:val="single"/>
        </w:rPr>
        <w:t>natura perentoria</w:t>
      </w:r>
      <w:r w:rsidRPr="000B03AE">
        <w:t xml:space="preserve"> e non è perciò prorogabile, ma è soggetto alla sospensione feriale), consegnando al professionista delegato, presso il suo studio, un assegno circolare non trasferibile intestato al Tribunale di Foggia – Procedura Esecutiva – con indicazione del relativo numero (“Tribunale Foggia Proc. N. </w:t>
      </w:r>
      <w:r w:rsidR="00952D7D">
        <w:t>171</w:t>
      </w:r>
      <w:r w:rsidR="000C2A6E">
        <w:t>/2019</w:t>
      </w:r>
      <w:r w:rsidRPr="000B03AE">
        <w:t xml:space="preserve"> R.G.E.”) ovvero tramite bonifico bancario su conto intestato alla procedura esecutiva </w:t>
      </w:r>
      <w:r w:rsidRPr="000B03AE">
        <w:rPr>
          <w:rStyle w:val="Titolo3Carattere"/>
          <w:rFonts w:eastAsiaTheme="minorHAnsi"/>
        </w:rPr>
        <w:t xml:space="preserve">CODICE IBAN: IT 95 G 02008 15713 000102717190 con la causale obbligatoria "POSIZIONE </w:t>
      </w:r>
      <w:r w:rsidRPr="000B03AE">
        <w:rPr>
          <w:b/>
        </w:rPr>
        <w:t>201</w:t>
      </w:r>
      <w:r w:rsidR="000C2A6E">
        <w:rPr>
          <w:b/>
        </w:rPr>
        <w:t>90001</w:t>
      </w:r>
      <w:r w:rsidR="00952D7D">
        <w:rPr>
          <w:b/>
        </w:rPr>
        <w:t>71</w:t>
      </w:r>
      <w:r w:rsidRPr="000B03AE">
        <w:rPr>
          <w:b/>
        </w:rPr>
        <w:t>00001</w:t>
      </w:r>
      <w:r w:rsidRPr="000B03AE">
        <w:rPr>
          <w:rStyle w:val="Titolo3Carattere"/>
          <w:rFonts w:eastAsiaTheme="minorHAnsi"/>
        </w:rPr>
        <w:t xml:space="preserve"> DEBITORE Versamento Saldo prezzo"</w:t>
      </w:r>
      <w:r w:rsidRPr="000B03AE">
        <w:t xml:space="preserve">. Non saranno ritenute efficaci le offerte che prevedano il pagamento del prezzo in un tempo superiore a 120 giorni dalla comunicazione del provvedimento di cui all’art. 574, comma 1, c.p.c. </w:t>
      </w:r>
      <w:r w:rsidRPr="000B03AE">
        <w:rPr>
          <w:u w:val="single"/>
        </w:rPr>
        <w:t xml:space="preserve">Nel caso in cui il termine di pagamento indicato nell’offerta sia inferiore a quello di cui all’ordinanza di vendita, detto termine dovrà essere rispettato dall’aggiudicatario per il pagamento del “saldo prezzo” a pena di decadenza. </w:t>
      </w:r>
      <w:r w:rsidRPr="000B03AE">
        <w:t xml:space="preserve">In caso di inadempimento, l’aggiudicazione sarà revocata e le somme versate dall’aggiudicatario a titolo di cauzione saranno acquisite a titolo di multa. </w:t>
      </w:r>
    </w:p>
    <w:p w:rsidR="000B03AE" w:rsidRPr="000B03AE" w:rsidRDefault="000B03AE" w:rsidP="000B03AE">
      <w:pPr>
        <w:spacing w:after="0"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Nello stesso termine, a pena di inefficacia e conseguente revoca dell’aggiudicazione, l’aggiudicatario dovrà versare un importo pari al 20% per tutte le tipologie di immobili del prezzo di aggiudicazione, a titolo forfettario, per gli oneri tributari, i diritti e le spese di vendita, salva la restituzione di quanto versato in eccedenza, presso lo studio del professionista delegato con altro assegno circolare non trasferibile, intestato a Tribunale di Foggia – Procedura Esecutiva – con indicazione del relativo numero (“Tribunale Foggia Proc. N. </w:t>
      </w:r>
      <w:r w:rsidR="00952D7D">
        <w:rPr>
          <w:rFonts w:ascii="Times New Roman" w:hAnsi="Times New Roman" w:cs="Times New Roman"/>
          <w:sz w:val="24"/>
          <w:szCs w:val="24"/>
        </w:rPr>
        <w:t>171</w:t>
      </w:r>
      <w:r w:rsidR="000C2A6E">
        <w:rPr>
          <w:rFonts w:ascii="Times New Roman" w:hAnsi="Times New Roman" w:cs="Times New Roman"/>
          <w:sz w:val="24"/>
          <w:szCs w:val="24"/>
        </w:rPr>
        <w:t>/2019</w:t>
      </w:r>
      <w:r w:rsidRPr="000B03AE">
        <w:rPr>
          <w:rFonts w:ascii="Times New Roman" w:hAnsi="Times New Roman" w:cs="Times New Roman"/>
          <w:sz w:val="24"/>
          <w:szCs w:val="24"/>
        </w:rPr>
        <w:t xml:space="preserve"> R.G.E.”) ovvero con bonifico sul conto corrente i cui estremi saranno comunicati successivamente all’aggiudicazione provvisoria. Ove detto importo dovesse risultare insufficiente, l’aggiudicatario sarà tenuto ad integrarlo nella misura dovuta entro il termine di 15 (quindici) giorni dalla comunicazione dell’invito all’uopo rivoltogli dal sottoscritto professionista delegato. Si precisa che ai fini della verifica della tempestività del versamento si darà rilievo alla data dell’ordine di bonifico. Ove l’aggiudicatario non provveda a versare in tutto o in parte le somme necessarie per il trasferimento del bene, il professionista delegato segnalerà tempestivamente tale situazione ai competenti uffici perché questi possano procedere al recupero coattivo degli importi dovuti e all’applicazione delle sanzioni previste dalla legge.</w:t>
      </w:r>
    </w:p>
    <w:p w:rsidR="000B03AE" w:rsidRPr="000B03AE" w:rsidRDefault="000B03AE" w:rsidP="000B03AE">
      <w:pPr>
        <w:spacing w:after="0" w:line="240" w:lineRule="auto"/>
        <w:jc w:val="both"/>
        <w:rPr>
          <w:rFonts w:ascii="Times New Roman" w:hAnsi="Times New Roman" w:cs="Times New Roman"/>
          <w:sz w:val="24"/>
          <w:szCs w:val="24"/>
          <w:lang w:eastAsia="it-IT"/>
        </w:rPr>
      </w:pPr>
      <w:r w:rsidRPr="000B03AE">
        <w:rPr>
          <w:rFonts w:ascii="Times New Roman" w:hAnsi="Times New Roman" w:cs="Times New Roman"/>
          <w:sz w:val="24"/>
          <w:szCs w:val="24"/>
          <w:lang w:eastAsia="it-IT"/>
        </w:rPr>
        <w:t>Se all’esecuzione partecipa una banca o un istituto di credito titolare di credito fondiario, l’aggiudicatario dovrà versare direttamente a tale banca o istituto la parte del prezzo corrispondente al suo complessivo credito nella misura dell’80%, mentre il restante 20% dovrà essere versato sul conto intestato alla procedura esecutiva a garanzia della copertura delle spese prededucibili non ancora quantificabili:</w:t>
      </w:r>
    </w:p>
    <w:p w:rsidR="000B03AE" w:rsidRPr="000B03AE" w:rsidRDefault="000B03AE" w:rsidP="000B03AE">
      <w:pPr>
        <w:spacing w:after="0" w:line="240" w:lineRule="auto"/>
        <w:jc w:val="both"/>
        <w:rPr>
          <w:rFonts w:ascii="Times New Roman" w:hAnsi="Times New Roman" w:cs="Times New Roman"/>
          <w:sz w:val="24"/>
          <w:szCs w:val="24"/>
          <w:lang w:eastAsia="it-IT"/>
        </w:rPr>
      </w:pPr>
      <w:r w:rsidRPr="000B03AE">
        <w:rPr>
          <w:rFonts w:ascii="Times New Roman" w:hAnsi="Times New Roman" w:cs="Times New Roman"/>
          <w:sz w:val="24"/>
          <w:szCs w:val="24"/>
          <w:lang w:eastAsia="it-IT"/>
        </w:rPr>
        <w:t xml:space="preserve">- in caso di vendita senza incanto, nel termine fissato nel decreto emesso ai sensi dell’art. 574 c.p.c. (art. 41, comma 4, D. Lgs. N. 385/93); entro quello stesso termine dovrà essere consegnato al professionista delegato il documento comprovante l’avvenuto versamento; </w:t>
      </w:r>
    </w:p>
    <w:p w:rsidR="000B03AE" w:rsidRPr="000B03AE" w:rsidRDefault="000B03AE" w:rsidP="000B03AE">
      <w:pPr>
        <w:spacing w:after="0" w:line="240" w:lineRule="auto"/>
        <w:jc w:val="both"/>
        <w:rPr>
          <w:rFonts w:ascii="Times New Roman" w:hAnsi="Times New Roman" w:cs="Times New Roman"/>
          <w:sz w:val="24"/>
          <w:szCs w:val="24"/>
          <w:lang w:eastAsia="it-IT"/>
        </w:rPr>
      </w:pPr>
      <w:r w:rsidRPr="000B03AE">
        <w:rPr>
          <w:rFonts w:ascii="Times New Roman" w:hAnsi="Times New Roman" w:cs="Times New Roman"/>
          <w:sz w:val="24"/>
          <w:szCs w:val="24"/>
          <w:lang w:eastAsia="it-IT"/>
        </w:rPr>
        <w:t xml:space="preserve">- in caso di vendita con incanto, nel termine fissato ai sensi dell’art. 576, comma 1, n. 7) c.p.c.  (art. 41, comma 4, D. Lgs. N. 385/93); entro quello stesso termine dovrà essere consegnato al professionista delegato il documento comprovante l’avvenuto </w:t>
      </w:r>
      <w:r w:rsidRPr="000B03AE">
        <w:rPr>
          <w:rFonts w:ascii="Times New Roman" w:hAnsi="Times New Roman" w:cs="Times New Roman"/>
          <w:sz w:val="24"/>
          <w:szCs w:val="24"/>
          <w:lang w:eastAsia="it-IT"/>
        </w:rPr>
        <w:lastRenderedPageBreak/>
        <w:t xml:space="preserve">versamento. A tal fine, non appena divenuta definitiva l’aggiudicazione, il professionista delegato inviterà la banca o l’istituto titolare di credito fondiario a precisare per iscritto entro 5 (cinque) giorni - a mezzo di nota specifica da inviare al suo studio – il proprio complessivo credito, in modo da consentire all’aggiudicatario di conoscere l’importo da versare direttamente a tale banca o istituto; l’attribuzione delle somme in tal modo versate deve intendersi meramente provvisoria e perciò stessa, soggetta a definitiva verifica in sede di distribuzione del ricavato della vendita. </w:t>
      </w:r>
    </w:p>
    <w:p w:rsidR="000B03AE" w:rsidRPr="000B03AE" w:rsidRDefault="000B03AE" w:rsidP="000B03AE">
      <w:pPr>
        <w:spacing w:after="0" w:line="240" w:lineRule="auto"/>
        <w:jc w:val="both"/>
        <w:rPr>
          <w:rFonts w:ascii="Times New Roman" w:hAnsi="Times New Roman" w:cs="Times New Roman"/>
          <w:sz w:val="24"/>
          <w:szCs w:val="24"/>
          <w:lang w:eastAsia="it-IT"/>
        </w:rPr>
      </w:pPr>
      <w:r w:rsidRPr="000B03AE">
        <w:rPr>
          <w:rFonts w:ascii="Times New Roman" w:hAnsi="Times New Roman" w:cs="Times New Roman"/>
          <w:sz w:val="24"/>
          <w:szCs w:val="24"/>
          <w:lang w:eastAsia="it-IT"/>
        </w:rPr>
        <w:t xml:space="preserve">In alternativa, l’aggiudicatario potrà avvalersi della facoltà di subentrare, senza autorizzazione del Giudice dell’Esecuzione, nel contratto di finanziamento stipulato dal debitore espropriato assumendosi gli obblighi relativi, purché entro 15 (quindici) giorni dalla comunicazione del decreto previsto dall’art. 574 c.p.c. (in caso di vendita senza incanto), ovvero dalla data di aggiudicazione definitiva (in caso di vendita con incanto), paghi alla banca le rate scadute, gli accessori e le spese (art. 41, comma 5, D. Lgs. 385/93). </w:t>
      </w:r>
    </w:p>
    <w:p w:rsidR="000B03AE" w:rsidRPr="000B03AE" w:rsidRDefault="000B03AE" w:rsidP="000B03AE">
      <w:pPr>
        <w:spacing w:after="0" w:line="240" w:lineRule="auto"/>
        <w:jc w:val="both"/>
        <w:rPr>
          <w:rFonts w:ascii="Times New Roman" w:hAnsi="Times New Roman" w:cs="Times New Roman"/>
          <w:sz w:val="24"/>
          <w:szCs w:val="24"/>
          <w:lang w:eastAsia="it-IT"/>
        </w:rPr>
      </w:pPr>
      <w:r w:rsidRPr="000B03AE">
        <w:rPr>
          <w:rFonts w:ascii="Times New Roman" w:hAnsi="Times New Roman" w:cs="Times New Roman"/>
          <w:sz w:val="24"/>
          <w:szCs w:val="24"/>
          <w:lang w:eastAsia="it-IT"/>
        </w:rPr>
        <w:t>Nel caso di vendita in più lotti, ciascun aggiudicatario è tenuto a versare, proporzionalmente, alla banca o all’istituto le rate scadute di accessori e le spese:</w:t>
      </w:r>
      <w:r w:rsidRPr="000B03AE">
        <w:rPr>
          <w:rFonts w:ascii="Times New Roman" w:hAnsi="Times New Roman" w:cs="Times New Roman"/>
          <w:sz w:val="24"/>
          <w:szCs w:val="24"/>
          <w:lang w:eastAsia="it-IT"/>
        </w:rPr>
        <w:br/>
        <w:t>- nel termine di 15 (quindici) giorni dalla comunicazione del Decreto emesso ai sensi dell’art. 574 c.p.c. (in caso di vendita senza incanto), ovvero dalla data dell’aggiudicazione definitiva (in caso di vendita con incanto) (art. 41, comma 5, D. Lgs. n. 385/93);</w:t>
      </w:r>
    </w:p>
    <w:p w:rsidR="000B03AE" w:rsidRPr="000B03AE" w:rsidRDefault="000B03AE" w:rsidP="000B03AE">
      <w:pPr>
        <w:spacing w:after="0" w:line="240" w:lineRule="auto"/>
        <w:jc w:val="both"/>
        <w:rPr>
          <w:rFonts w:ascii="Times New Roman" w:hAnsi="Times New Roman" w:cs="Times New Roman"/>
          <w:b/>
          <w:sz w:val="24"/>
          <w:szCs w:val="24"/>
          <w:u w:val="single"/>
          <w:lang w:eastAsia="it-IT"/>
        </w:rPr>
      </w:pPr>
      <w:r w:rsidRPr="000B03AE">
        <w:rPr>
          <w:rFonts w:ascii="Times New Roman" w:hAnsi="Times New Roman" w:cs="Times New Roman"/>
          <w:b/>
          <w:sz w:val="24"/>
          <w:szCs w:val="24"/>
          <w:u w:val="single"/>
          <w:lang w:eastAsia="it-IT"/>
        </w:rPr>
        <w:t xml:space="preserve">L’aggiudicatario è tenuto, qualora intendesse godere di agevolazioni fiscali, al deposito di apposita dichiarazione, entro il termine previsto per il saldo prezzo, nella quale dovrà evidenziare le agevolazioni fiscali richieste. </w:t>
      </w:r>
    </w:p>
    <w:p w:rsidR="000B03AE" w:rsidRPr="000B03AE" w:rsidRDefault="000B03AE" w:rsidP="000B03AE">
      <w:pPr>
        <w:spacing w:after="0" w:line="240" w:lineRule="auto"/>
        <w:jc w:val="both"/>
        <w:rPr>
          <w:rFonts w:ascii="Times New Roman" w:hAnsi="Times New Roman" w:cs="Times New Roman"/>
          <w:sz w:val="24"/>
          <w:szCs w:val="24"/>
          <w:lang w:eastAsia="it-IT"/>
        </w:rPr>
      </w:pPr>
      <w:r w:rsidRPr="000B03AE">
        <w:rPr>
          <w:rFonts w:ascii="Times New Roman" w:hAnsi="Times New Roman" w:cs="Times New Roman"/>
          <w:sz w:val="24"/>
          <w:szCs w:val="24"/>
          <w:lang w:eastAsia="it-IT"/>
        </w:rPr>
        <w:t>Qualora l’aggiudicatario per il pagamento del saldo prezzo faccia ricorso ad un contratto di finanziamento con concessione di ipoteca di primo grado sull’immobile acquistato, le somme dovranno essere erogate nel termine fissato per il versamento del saldo prezzo direttamente dall’istituto di credito con le modalità indicate dal professionista delegato mediante bonifico sul conto corrente di pertinenza della procedura. L’aggiudicatario dovrà quindi consegnare al delegato l’atto di assenso ad iscrizione ipotecaria di primo grado con la relativa nota di iscrizione. Contestualmente alla presentazione del decreto sottoscritto per la trascrizione, il delegato presenterà al conservatore dell’Agenzia delle Entrate – Ufficio Pubblicità Immobiliare anche la nota di iscrizione di ipoteca.</w:t>
      </w:r>
    </w:p>
    <w:p w:rsidR="000B03AE" w:rsidRPr="000B03AE" w:rsidRDefault="000B03AE" w:rsidP="000B03AE">
      <w:pPr>
        <w:spacing w:after="0" w:line="240" w:lineRule="auto"/>
        <w:jc w:val="both"/>
        <w:rPr>
          <w:rFonts w:ascii="Times New Roman" w:hAnsi="Times New Roman" w:cs="Times New Roman"/>
          <w:sz w:val="24"/>
          <w:szCs w:val="24"/>
          <w:lang w:eastAsia="it-IT"/>
        </w:rPr>
      </w:pPr>
      <w:r w:rsidRPr="000B03AE">
        <w:rPr>
          <w:rFonts w:ascii="Times New Roman" w:hAnsi="Times New Roman" w:cs="Times New Roman"/>
          <w:sz w:val="24"/>
          <w:szCs w:val="24"/>
          <w:lang w:eastAsia="it-IT"/>
        </w:rPr>
        <w:t xml:space="preserve">In caso di revoca dell’aggiudicazione e sempre che l’istituto ne abbia fatto espressa richiesta con atto ritualmente depositato in cancelleria e trasmesso in copia al delegato, le somme erogate potranno essere restituite direttamente all’istituto di credito senza aggravio di spese per la procedura. </w:t>
      </w:r>
    </w:p>
    <w:p w:rsidR="000B03AE" w:rsidRPr="000B03AE" w:rsidRDefault="000B03AE" w:rsidP="000B03AE">
      <w:pPr>
        <w:spacing w:after="0" w:line="240" w:lineRule="auto"/>
        <w:jc w:val="both"/>
        <w:rPr>
          <w:rFonts w:ascii="Times New Roman" w:hAnsi="Times New Roman" w:cs="Times New Roman"/>
          <w:b/>
          <w:sz w:val="24"/>
          <w:szCs w:val="24"/>
          <w:u w:val="single"/>
        </w:rPr>
      </w:pPr>
    </w:p>
    <w:p w:rsidR="000B03AE" w:rsidRPr="000B03AE" w:rsidRDefault="000B03AE" w:rsidP="000B03AE">
      <w:pPr>
        <w:spacing w:after="0" w:line="240" w:lineRule="auto"/>
        <w:jc w:val="both"/>
        <w:rPr>
          <w:rFonts w:ascii="Times New Roman" w:hAnsi="Times New Roman" w:cs="Times New Roman"/>
          <w:b/>
          <w:sz w:val="24"/>
          <w:szCs w:val="24"/>
          <w:u w:val="single"/>
        </w:rPr>
      </w:pPr>
      <w:r w:rsidRPr="000B03AE">
        <w:rPr>
          <w:rFonts w:ascii="Times New Roman" w:hAnsi="Times New Roman" w:cs="Times New Roman"/>
          <w:b/>
          <w:sz w:val="24"/>
          <w:szCs w:val="24"/>
          <w:u w:val="single"/>
        </w:rPr>
        <w:t>FORMALITA’ GRAVANTI SUI BENI</w:t>
      </w:r>
    </w:p>
    <w:p w:rsidR="000B03AE" w:rsidRPr="000B03AE" w:rsidRDefault="000B03AE" w:rsidP="000B03AE">
      <w:pPr>
        <w:spacing w:after="0" w:line="240" w:lineRule="auto"/>
        <w:jc w:val="both"/>
        <w:rPr>
          <w:rFonts w:ascii="Times New Roman" w:hAnsi="Times New Roman" w:cs="Times New Roman"/>
          <w:b/>
          <w:sz w:val="24"/>
          <w:szCs w:val="24"/>
          <w:u w:val="single"/>
        </w:rPr>
      </w:pPr>
      <w:r w:rsidRPr="000B03AE">
        <w:rPr>
          <w:rFonts w:ascii="Times New Roman" w:hAnsi="Times New Roman" w:cs="Times New Roman"/>
          <w:sz w:val="24"/>
          <w:szCs w:val="24"/>
        </w:rPr>
        <w:t xml:space="preserve">Avvenuto il versamento del prezzo, il Giudice dell’Esecuzione emetterà il decreto con il quale trasferirà all’aggiudicatario il bene espropriato. Al fine di consentire al Giudice dell’Esecuzione di ordinare la cancellazione di eventuali trascrizioni di pignoramenti o iscrizioni ipotecarie successive alla trascrizione del pignoramento, il professionista delegato provvederà ad acquisire presso la Conservatoria dei Registri Immobiliari di Foggia i certificati delle iscrizioni e trascrizioni relative all’immobile oggetto di vendita, dalla data del pignoramento sino a quella del decreto di trasferimento e alla cancellazione della relative formalità gravanti sul bene pignorato: </w:t>
      </w:r>
      <w:r w:rsidRPr="000B03AE">
        <w:rPr>
          <w:rFonts w:ascii="Times New Roman" w:hAnsi="Times New Roman" w:cs="Times New Roman"/>
          <w:sz w:val="24"/>
          <w:szCs w:val="24"/>
          <w:u w:val="single"/>
        </w:rPr>
        <w:t>l’onere della relativa spesa resterà a carico dell’aggiudicatario.</w:t>
      </w:r>
    </w:p>
    <w:p w:rsidR="000B03AE" w:rsidRPr="000B03AE" w:rsidRDefault="000B03AE" w:rsidP="000B03AE">
      <w:pPr>
        <w:pStyle w:val="Corpodeltesto2"/>
        <w:tabs>
          <w:tab w:val="left" w:pos="5288"/>
        </w:tabs>
        <w:autoSpaceDE/>
        <w:autoSpaceDN/>
        <w:adjustRightInd/>
        <w:spacing w:line="240" w:lineRule="auto"/>
        <w:ind w:right="0"/>
        <w:rPr>
          <w:rFonts w:ascii="Arial" w:hAnsi="Arial" w:cs="Arial"/>
        </w:rPr>
      </w:pPr>
      <w:r w:rsidRPr="000B03AE">
        <w:rPr>
          <w:rFonts w:ascii="Arial" w:hAnsi="Arial" w:cs="Arial"/>
        </w:rPr>
        <w:tab/>
      </w:r>
    </w:p>
    <w:p w:rsidR="000B03AE" w:rsidRPr="000B03AE" w:rsidRDefault="000B03AE" w:rsidP="000B03AE">
      <w:pPr>
        <w:pStyle w:val="Corpodeltesto2"/>
        <w:autoSpaceDE/>
        <w:autoSpaceDN/>
        <w:adjustRightInd/>
        <w:spacing w:line="240" w:lineRule="auto"/>
        <w:ind w:right="0"/>
        <w:rPr>
          <w:b/>
          <w:u w:val="single"/>
        </w:rPr>
      </w:pPr>
      <w:r w:rsidRPr="000B03AE">
        <w:rPr>
          <w:b/>
          <w:u w:val="single"/>
        </w:rPr>
        <w:t>NOTIZIE GENERALI</w:t>
      </w:r>
    </w:p>
    <w:p w:rsidR="000B03AE" w:rsidRPr="000B03AE" w:rsidRDefault="000B03AE" w:rsidP="000B03AE">
      <w:pPr>
        <w:pStyle w:val="Corpodeltesto2"/>
        <w:autoSpaceDE/>
        <w:autoSpaceDN/>
        <w:adjustRightInd/>
        <w:spacing w:line="240" w:lineRule="auto"/>
        <w:ind w:right="0"/>
      </w:pPr>
      <w:r w:rsidRPr="000B03AE">
        <w:t xml:space="preserve">Gli eventuali interessati potranno stipulare un contratto di finanziamento che preveda il versamento diretto delle somme erogate in favore della procedura e la garanzia ipotecaria di primo grado sul medesimo immobile oggetto di vendita, con i seguenti </w:t>
      </w:r>
      <w:r w:rsidRPr="000B03AE">
        <w:lastRenderedPageBreak/>
        <w:t>istituti che hanno aderito alla iniziativa promossa dall’ABI: Banca della Campania S.p.A. (Tel. 0825/655295); Banca Carime (Tel. 0881/687521); Banca Popolare di Puglia e Basilicata - Filiale di Foggia (Tel. 0881/782711); Banca Popolare di Lanciano e Sulmona - Filiale di Lucera (Tel. 0881/520832); Banca 27-7 - Gruppo BPU - (Tel. 035/3833661); Banca Popolare di Bari sede di Bari (Tel. 080/5274244); Maeliorbanca Ufficio di Bari (Tel. 080/5481914); Banca Carime S.p.A. - Filiale di Foggia (Tel. 0881/794250); Banca Popolare Pugliese (Tel. 0833/500111); Sedicibanca S.p.a. Ufficio di Bari (080/5504163).</w:t>
      </w:r>
    </w:p>
    <w:p w:rsidR="000B03AE" w:rsidRPr="000B03AE" w:rsidRDefault="000B03AE" w:rsidP="000B03AE">
      <w:pPr>
        <w:pStyle w:val="Corpodeltesto2"/>
        <w:autoSpaceDE/>
        <w:autoSpaceDN/>
        <w:adjustRightInd/>
        <w:spacing w:line="240" w:lineRule="auto"/>
        <w:ind w:right="0"/>
      </w:pPr>
      <w:r w:rsidRPr="000B03AE">
        <w:t>A tal fine, gli interessati potranno contattare le sedi delle agenzie o filiali incaricate dalle banche stesse per maggiori informazioni.</w:t>
      </w:r>
    </w:p>
    <w:p w:rsidR="000B03AE" w:rsidRPr="000B03AE" w:rsidRDefault="000B03AE" w:rsidP="000B03AE">
      <w:pPr>
        <w:pStyle w:val="Corpodeltesto2"/>
        <w:autoSpaceDE/>
        <w:autoSpaceDN/>
        <w:adjustRightInd/>
        <w:spacing w:line="240" w:lineRule="auto"/>
        <w:ind w:right="0"/>
      </w:pPr>
      <w:r w:rsidRPr="000B03AE">
        <w:rPr>
          <w:b/>
        </w:rPr>
        <w:t>Le richieste di visita dell’immobile dovranno obbligatoriamente essere trasmesse tramite il Portale delle Vendite Pubbliche accedendo all’apposita funzione “prenota visita immobile” compilando il forum di prenotazione.</w:t>
      </w:r>
    </w:p>
    <w:p w:rsidR="000B03AE" w:rsidRPr="000B03AE" w:rsidRDefault="000B03AE" w:rsidP="000B03AE">
      <w:pPr>
        <w:spacing w:line="240" w:lineRule="auto"/>
        <w:jc w:val="both"/>
        <w:rPr>
          <w:rFonts w:ascii="Times New Roman" w:hAnsi="Times New Roman" w:cs="Times New Roman"/>
          <w:sz w:val="24"/>
          <w:szCs w:val="24"/>
        </w:rPr>
      </w:pPr>
      <w:r w:rsidRPr="000B03AE">
        <w:rPr>
          <w:rFonts w:ascii="Times New Roman" w:hAnsi="Times New Roman" w:cs="Times New Roman"/>
          <w:sz w:val="24"/>
          <w:szCs w:val="24"/>
        </w:rPr>
        <w:t xml:space="preserve">Ulteriori notizie, anche relative alle generalità del debitore, potranno essere fornite presso Studio Legale dell’avv. Luigi Farano in Foggia alla via Isonzo, 33, Tel. 0881/720910, telefonando alla EDICOM Finance s.r.l., numero verde 800630663, nonché consultando il portale </w:t>
      </w:r>
      <w:hyperlink r:id="rId8" w:history="1">
        <w:r w:rsidRPr="000B03AE">
          <w:rPr>
            <w:rStyle w:val="Collegamentoipertestuale"/>
            <w:rFonts w:ascii="Times New Roman" w:hAnsi="Times New Roman"/>
            <w:sz w:val="24"/>
            <w:szCs w:val="24"/>
          </w:rPr>
          <w:t>www.asteannunci.it</w:t>
        </w:r>
      </w:hyperlink>
      <w:r w:rsidRPr="000B03AE">
        <w:rPr>
          <w:rFonts w:ascii="Times New Roman" w:hAnsi="Times New Roman" w:cs="Times New Roman"/>
          <w:sz w:val="24"/>
          <w:szCs w:val="24"/>
        </w:rPr>
        <w:t xml:space="preserve"> e sul sito www.tribunale.foggia.it ove saranno pubblicati il presente bando, l’ordinanza di delega e la relazione di stima dell’esperto. </w:t>
      </w:r>
    </w:p>
    <w:p w:rsidR="000B03AE" w:rsidRPr="000B03AE" w:rsidRDefault="000B03AE" w:rsidP="000B03AE">
      <w:pPr>
        <w:spacing w:line="240" w:lineRule="auto"/>
        <w:jc w:val="both"/>
        <w:rPr>
          <w:rFonts w:ascii="Times New Roman" w:hAnsi="Times New Roman" w:cs="Times New Roman"/>
          <w:sz w:val="24"/>
          <w:szCs w:val="24"/>
        </w:rPr>
      </w:pPr>
      <w:r w:rsidRPr="000B03AE">
        <w:rPr>
          <w:rFonts w:ascii="Times New Roman" w:hAnsi="Times New Roman" w:cs="Times New Roman"/>
          <w:b/>
          <w:sz w:val="24"/>
          <w:szCs w:val="24"/>
        </w:rPr>
        <w:t xml:space="preserve">Il presente avviso di vendita viene pubblicato anche sul </w:t>
      </w:r>
      <w:r w:rsidRPr="000B03AE">
        <w:rPr>
          <w:rFonts w:ascii="Times New Roman" w:hAnsi="Times New Roman" w:cs="Times New Roman"/>
          <w:b/>
          <w:sz w:val="24"/>
          <w:szCs w:val="24"/>
          <w:u w:val="single"/>
        </w:rPr>
        <w:t>Portale delle Vendite Pubbliche</w:t>
      </w:r>
      <w:r w:rsidRPr="000B03AE">
        <w:rPr>
          <w:rFonts w:ascii="Times New Roman" w:hAnsi="Times New Roman" w:cs="Times New Roman"/>
          <w:b/>
          <w:sz w:val="24"/>
          <w:szCs w:val="24"/>
        </w:rPr>
        <w:t>.</w:t>
      </w:r>
      <w:r w:rsidRPr="000B03AE">
        <w:rPr>
          <w:rFonts w:ascii="Times New Roman" w:hAnsi="Times New Roman" w:cs="Times New Roman"/>
          <w:sz w:val="24"/>
          <w:szCs w:val="24"/>
        </w:rPr>
        <w:t xml:space="preserve"> </w:t>
      </w:r>
    </w:p>
    <w:p w:rsidR="000B03AE" w:rsidRPr="000B03AE" w:rsidRDefault="000B03AE" w:rsidP="000B03AE">
      <w:pPr>
        <w:spacing w:line="240" w:lineRule="auto"/>
        <w:jc w:val="both"/>
        <w:rPr>
          <w:rFonts w:ascii="Times New Roman" w:hAnsi="Times New Roman" w:cs="Times New Roman"/>
          <w:color w:val="000000" w:themeColor="text1"/>
          <w:sz w:val="24"/>
          <w:szCs w:val="24"/>
        </w:rPr>
      </w:pPr>
      <w:r w:rsidRPr="000B03AE">
        <w:rPr>
          <w:rFonts w:ascii="Times New Roman" w:hAnsi="Times New Roman" w:cs="Times New Roman"/>
          <w:sz w:val="24"/>
          <w:szCs w:val="24"/>
        </w:rPr>
        <w:t xml:space="preserve">Tutte le attività che, a norma dell’art. 571 e ss c.p.c. devono essere compiute in cancelleria o davanti al Giudice dell’Esecuzione, saranno eseguite dal sottoscritto professionista delegato, presso il proprio studio </w:t>
      </w:r>
      <w:r w:rsidRPr="000B03AE">
        <w:rPr>
          <w:rFonts w:ascii="Times New Roman" w:hAnsi="Times New Roman" w:cs="Times New Roman"/>
          <w:color w:val="000000" w:themeColor="text1"/>
          <w:sz w:val="24"/>
          <w:szCs w:val="24"/>
        </w:rPr>
        <w:t xml:space="preserve">legale. Per tutto quanto non espressamente previsto, per le offerte dopo l’incanto, per le eventuali domande di assegnazione e per le inadempienze dell’aggiudicatario si applicano le norme previste dal codice di procedura di civile.  </w:t>
      </w:r>
    </w:p>
    <w:p w:rsidR="000B03AE" w:rsidRPr="000B03AE" w:rsidRDefault="000B03AE" w:rsidP="000B03AE">
      <w:pPr>
        <w:spacing w:line="240" w:lineRule="auto"/>
        <w:jc w:val="both"/>
        <w:rPr>
          <w:rFonts w:ascii="Times New Roman" w:hAnsi="Times New Roman" w:cs="Times New Roman"/>
          <w:color w:val="000000" w:themeColor="text1"/>
          <w:sz w:val="24"/>
          <w:szCs w:val="24"/>
        </w:rPr>
      </w:pPr>
      <w:r w:rsidRPr="000B03AE">
        <w:rPr>
          <w:rFonts w:ascii="Times New Roman" w:hAnsi="Times New Roman" w:cs="Times New Roman"/>
          <w:color w:val="000000"/>
          <w:sz w:val="24"/>
          <w:szCs w:val="24"/>
        </w:rPr>
        <w:t xml:space="preserve">Foggia, </w:t>
      </w:r>
      <w:r w:rsidR="000560D8">
        <w:rPr>
          <w:rFonts w:ascii="Times New Roman" w:hAnsi="Times New Roman" w:cs="Times New Roman"/>
          <w:color w:val="000000"/>
          <w:sz w:val="24"/>
          <w:szCs w:val="24"/>
        </w:rPr>
        <w:t>25.5.2026</w:t>
      </w:r>
      <w:r w:rsidR="003B16A7">
        <w:rPr>
          <w:rFonts w:ascii="Times New Roman" w:hAnsi="Times New Roman" w:cs="Times New Roman"/>
          <w:color w:val="000000"/>
          <w:sz w:val="24"/>
          <w:szCs w:val="24"/>
        </w:rPr>
        <w:tab/>
      </w:r>
      <w:r w:rsidRPr="000B03AE">
        <w:rPr>
          <w:rFonts w:ascii="Times New Roman" w:hAnsi="Times New Roman" w:cs="Times New Roman"/>
          <w:color w:val="000000"/>
          <w:sz w:val="24"/>
          <w:szCs w:val="24"/>
        </w:rPr>
        <w:t xml:space="preserve">                            </w:t>
      </w:r>
      <w:r w:rsidRPr="000B03AE">
        <w:rPr>
          <w:rFonts w:ascii="Times New Roman" w:hAnsi="Times New Roman" w:cs="Times New Roman"/>
          <w:color w:val="000000" w:themeColor="text1"/>
          <w:sz w:val="24"/>
          <w:szCs w:val="24"/>
        </w:rPr>
        <w:t xml:space="preserve">             </w:t>
      </w:r>
      <w:r w:rsidRPr="000B03AE">
        <w:rPr>
          <w:rFonts w:ascii="Times New Roman" w:hAnsi="Times New Roman" w:cs="Times New Roman"/>
          <w:color w:val="000000" w:themeColor="text1"/>
          <w:sz w:val="24"/>
          <w:szCs w:val="24"/>
        </w:rPr>
        <w:tab/>
      </w:r>
      <w:r w:rsidRPr="000B03AE">
        <w:rPr>
          <w:rFonts w:ascii="Times New Roman" w:hAnsi="Times New Roman" w:cs="Times New Roman"/>
          <w:color w:val="000000" w:themeColor="text1"/>
          <w:sz w:val="24"/>
          <w:szCs w:val="24"/>
        </w:rPr>
        <w:tab/>
      </w:r>
      <w:r w:rsidRPr="000B03AE">
        <w:rPr>
          <w:rFonts w:ascii="Times New Roman" w:hAnsi="Times New Roman" w:cs="Times New Roman"/>
          <w:color w:val="000000"/>
          <w:sz w:val="24"/>
          <w:szCs w:val="24"/>
        </w:rPr>
        <w:t>Professionista Delegato</w:t>
      </w:r>
    </w:p>
    <w:p w:rsidR="000B03AE" w:rsidRPr="000B03AE" w:rsidRDefault="000B03AE" w:rsidP="000B03AE">
      <w:pPr>
        <w:spacing w:line="240" w:lineRule="auto"/>
        <w:jc w:val="both"/>
        <w:rPr>
          <w:rFonts w:ascii="Times New Roman" w:hAnsi="Times New Roman" w:cs="Times New Roman"/>
          <w:color w:val="000000" w:themeColor="text1"/>
          <w:sz w:val="24"/>
          <w:szCs w:val="24"/>
        </w:rPr>
      </w:pPr>
      <w:r w:rsidRPr="000B03AE">
        <w:rPr>
          <w:rFonts w:ascii="Times New Roman" w:hAnsi="Times New Roman" w:cs="Times New Roman"/>
          <w:b/>
          <w:i/>
          <w:color w:val="000000"/>
          <w:sz w:val="24"/>
          <w:szCs w:val="24"/>
        </w:rPr>
        <w:t xml:space="preserve">                                                                      </w:t>
      </w:r>
      <w:r w:rsidRPr="000B03AE">
        <w:rPr>
          <w:rFonts w:ascii="Times New Roman" w:hAnsi="Times New Roman" w:cs="Times New Roman"/>
          <w:b/>
          <w:i/>
          <w:color w:val="000000"/>
          <w:sz w:val="24"/>
          <w:szCs w:val="24"/>
        </w:rPr>
        <w:tab/>
      </w:r>
      <w:r w:rsidRPr="000B03AE">
        <w:rPr>
          <w:rFonts w:ascii="Times New Roman" w:hAnsi="Times New Roman" w:cs="Times New Roman"/>
          <w:b/>
          <w:i/>
          <w:color w:val="000000"/>
          <w:sz w:val="24"/>
          <w:szCs w:val="24"/>
        </w:rPr>
        <w:tab/>
      </w:r>
      <w:r w:rsidRPr="000B03AE">
        <w:rPr>
          <w:rFonts w:ascii="Times New Roman" w:hAnsi="Times New Roman" w:cs="Times New Roman"/>
          <w:b/>
          <w:i/>
          <w:color w:val="000000"/>
          <w:sz w:val="24"/>
          <w:szCs w:val="24"/>
        </w:rPr>
        <w:tab/>
        <w:t>Avv. Luigi Farano</w:t>
      </w:r>
    </w:p>
    <w:p w:rsidR="000B03AE" w:rsidRPr="000B03AE" w:rsidRDefault="000B03AE" w:rsidP="000B03AE">
      <w:pPr>
        <w:spacing w:line="240" w:lineRule="auto"/>
        <w:jc w:val="both"/>
        <w:rPr>
          <w:rFonts w:ascii="Times New Roman" w:hAnsi="Times New Roman" w:cs="Times New Roman"/>
          <w:color w:val="000000" w:themeColor="text1"/>
          <w:sz w:val="24"/>
          <w:szCs w:val="24"/>
        </w:rPr>
      </w:pPr>
    </w:p>
    <w:p w:rsidR="002B2702" w:rsidRPr="000B03AE" w:rsidRDefault="002B2702" w:rsidP="000B03AE">
      <w:pPr>
        <w:spacing w:after="0" w:line="240" w:lineRule="auto"/>
        <w:jc w:val="both"/>
        <w:rPr>
          <w:rFonts w:ascii="Times New Roman" w:hAnsi="Times New Roman" w:cs="Times New Roman"/>
          <w:color w:val="000000" w:themeColor="text1"/>
          <w:sz w:val="24"/>
          <w:szCs w:val="24"/>
        </w:rPr>
      </w:pPr>
    </w:p>
    <w:sectPr w:rsidR="002B2702" w:rsidRPr="000B03AE" w:rsidSect="005F7804">
      <w:footerReference w:type="even" r:id="rId9"/>
      <w:footerReference w:type="default" r:id="rId10"/>
      <w:pgSz w:w="11907" w:h="16840"/>
      <w:pgMar w:top="567" w:right="2552" w:bottom="1134" w:left="1134" w:header="709" w:footer="709" w:gutter="0"/>
      <w:cols w:space="708"/>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F2D" w:rsidRDefault="00206F2D">
      <w:pPr>
        <w:spacing w:after="0" w:line="240" w:lineRule="auto"/>
      </w:pPr>
      <w:r>
        <w:separator/>
      </w:r>
    </w:p>
  </w:endnote>
  <w:endnote w:type="continuationSeparator" w:id="0">
    <w:p w:rsidR="00206F2D" w:rsidRDefault="00206F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04" w:rsidRDefault="00AB36DB">
    <w:pPr>
      <w:pStyle w:val="Pidipagina"/>
      <w:framePr w:wrap="around" w:vAnchor="text" w:hAnchor="margin" w:xAlign="right" w:y="1"/>
      <w:rPr>
        <w:rStyle w:val="Numeropagina"/>
      </w:rPr>
    </w:pPr>
    <w:r>
      <w:rPr>
        <w:rStyle w:val="Numeropagina"/>
      </w:rPr>
      <w:fldChar w:fldCharType="begin"/>
    </w:r>
    <w:r w:rsidR="005F7804">
      <w:rPr>
        <w:rStyle w:val="Numeropagina"/>
      </w:rPr>
      <w:instrText xml:space="preserve">PAGE  </w:instrText>
    </w:r>
    <w:r>
      <w:rPr>
        <w:rStyle w:val="Numeropagina"/>
      </w:rPr>
      <w:fldChar w:fldCharType="end"/>
    </w:r>
  </w:p>
  <w:p w:rsidR="005F7804" w:rsidRDefault="005F7804">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804" w:rsidRDefault="00AB36DB">
    <w:pPr>
      <w:pStyle w:val="Pidipagina"/>
      <w:framePr w:wrap="around" w:vAnchor="text" w:hAnchor="margin" w:xAlign="right" w:y="1"/>
      <w:rPr>
        <w:rStyle w:val="Numeropagina"/>
      </w:rPr>
    </w:pPr>
    <w:r>
      <w:rPr>
        <w:rStyle w:val="Numeropagina"/>
      </w:rPr>
      <w:fldChar w:fldCharType="begin"/>
    </w:r>
    <w:r w:rsidR="005F7804">
      <w:rPr>
        <w:rStyle w:val="Numeropagina"/>
      </w:rPr>
      <w:instrText xml:space="preserve">PAGE  </w:instrText>
    </w:r>
    <w:r>
      <w:rPr>
        <w:rStyle w:val="Numeropagina"/>
      </w:rPr>
      <w:fldChar w:fldCharType="separate"/>
    </w:r>
    <w:r w:rsidR="00A6447A">
      <w:rPr>
        <w:rStyle w:val="Numeropagina"/>
        <w:noProof/>
      </w:rPr>
      <w:t>9</w:t>
    </w:r>
    <w:r>
      <w:rPr>
        <w:rStyle w:val="Numeropagina"/>
      </w:rPr>
      <w:fldChar w:fldCharType="end"/>
    </w:r>
  </w:p>
  <w:p w:rsidR="005F7804" w:rsidRDefault="005F7804">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F2D" w:rsidRDefault="00206F2D">
      <w:pPr>
        <w:spacing w:after="0" w:line="240" w:lineRule="auto"/>
      </w:pPr>
      <w:r>
        <w:separator/>
      </w:r>
    </w:p>
  </w:footnote>
  <w:footnote w:type="continuationSeparator" w:id="0">
    <w:p w:rsidR="00206F2D" w:rsidRDefault="00206F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0290D"/>
    <w:multiLevelType w:val="hybridMultilevel"/>
    <w:tmpl w:val="B176B12C"/>
    <w:lvl w:ilvl="0" w:tplc="1EE80330">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C56671E"/>
    <w:multiLevelType w:val="hybridMultilevel"/>
    <w:tmpl w:val="A8A68BF4"/>
    <w:lvl w:ilvl="0" w:tplc="CE984A44">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D34485A"/>
    <w:multiLevelType w:val="hybridMultilevel"/>
    <w:tmpl w:val="636EF8FC"/>
    <w:lvl w:ilvl="0" w:tplc="A236A4B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D6227F2"/>
    <w:multiLevelType w:val="hybridMultilevel"/>
    <w:tmpl w:val="BC7A21C0"/>
    <w:lvl w:ilvl="0" w:tplc="B4220284">
      <w:numFmt w:val="bullet"/>
      <w:lvlText w:val="-"/>
      <w:lvlJc w:val="left"/>
      <w:pPr>
        <w:ind w:left="720" w:hanging="360"/>
      </w:pPr>
      <w:rPr>
        <w:rFonts w:ascii="Times New Roman" w:eastAsiaTheme="minorHAnsi" w:hAnsi="Times New Roman" w:cs="Times New Roman" w:hint="default"/>
        <w:b w:val="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FE74AC3"/>
    <w:multiLevelType w:val="hybridMultilevel"/>
    <w:tmpl w:val="3D02CF16"/>
    <w:lvl w:ilvl="0" w:tplc="64822E86">
      <w:start w:val="14"/>
      <w:numFmt w:val="bullet"/>
      <w:lvlText w:val="-"/>
      <w:lvlJc w:val="left"/>
      <w:pPr>
        <w:ind w:left="720" w:hanging="360"/>
      </w:pPr>
      <w:rPr>
        <w:rFonts w:ascii="Times New Roman" w:eastAsiaTheme="minorHAnsi" w:hAnsi="Times New Roman" w:cs="Times New Roman" w:hint="default"/>
        <w:b w:val="0"/>
        <w:color w:val="00000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23821A3"/>
    <w:multiLevelType w:val="hybridMultilevel"/>
    <w:tmpl w:val="ACCED372"/>
    <w:lvl w:ilvl="0" w:tplc="36942F2A">
      <w:start w:val="1"/>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7B04F82"/>
    <w:multiLevelType w:val="hybridMultilevel"/>
    <w:tmpl w:val="9B7EBAA6"/>
    <w:lvl w:ilvl="0" w:tplc="34AE733E">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8947BFB"/>
    <w:multiLevelType w:val="hybridMultilevel"/>
    <w:tmpl w:val="28DA82B8"/>
    <w:lvl w:ilvl="0" w:tplc="04100001">
      <w:start w:val="1"/>
      <w:numFmt w:val="bullet"/>
      <w:lvlText w:val=""/>
      <w:lvlJc w:val="left"/>
      <w:pPr>
        <w:ind w:left="2844" w:hanging="360"/>
      </w:pPr>
      <w:rPr>
        <w:rFonts w:ascii="Symbol" w:hAnsi="Symbol" w:hint="default"/>
      </w:rPr>
    </w:lvl>
    <w:lvl w:ilvl="1" w:tplc="04100003" w:tentative="1">
      <w:start w:val="1"/>
      <w:numFmt w:val="bullet"/>
      <w:lvlText w:val="o"/>
      <w:lvlJc w:val="left"/>
      <w:pPr>
        <w:ind w:left="3564" w:hanging="360"/>
      </w:pPr>
      <w:rPr>
        <w:rFonts w:ascii="Courier New" w:hAnsi="Courier New" w:cs="Courier New" w:hint="default"/>
      </w:rPr>
    </w:lvl>
    <w:lvl w:ilvl="2" w:tplc="04100005" w:tentative="1">
      <w:start w:val="1"/>
      <w:numFmt w:val="bullet"/>
      <w:lvlText w:val=""/>
      <w:lvlJc w:val="left"/>
      <w:pPr>
        <w:ind w:left="4284" w:hanging="360"/>
      </w:pPr>
      <w:rPr>
        <w:rFonts w:ascii="Wingdings" w:hAnsi="Wingdings" w:hint="default"/>
      </w:rPr>
    </w:lvl>
    <w:lvl w:ilvl="3" w:tplc="04100001" w:tentative="1">
      <w:start w:val="1"/>
      <w:numFmt w:val="bullet"/>
      <w:lvlText w:val=""/>
      <w:lvlJc w:val="left"/>
      <w:pPr>
        <w:ind w:left="5004" w:hanging="360"/>
      </w:pPr>
      <w:rPr>
        <w:rFonts w:ascii="Symbol" w:hAnsi="Symbol" w:hint="default"/>
      </w:rPr>
    </w:lvl>
    <w:lvl w:ilvl="4" w:tplc="04100003" w:tentative="1">
      <w:start w:val="1"/>
      <w:numFmt w:val="bullet"/>
      <w:lvlText w:val="o"/>
      <w:lvlJc w:val="left"/>
      <w:pPr>
        <w:ind w:left="5724" w:hanging="360"/>
      </w:pPr>
      <w:rPr>
        <w:rFonts w:ascii="Courier New" w:hAnsi="Courier New" w:cs="Courier New" w:hint="default"/>
      </w:rPr>
    </w:lvl>
    <w:lvl w:ilvl="5" w:tplc="04100005" w:tentative="1">
      <w:start w:val="1"/>
      <w:numFmt w:val="bullet"/>
      <w:lvlText w:val=""/>
      <w:lvlJc w:val="left"/>
      <w:pPr>
        <w:ind w:left="6444" w:hanging="360"/>
      </w:pPr>
      <w:rPr>
        <w:rFonts w:ascii="Wingdings" w:hAnsi="Wingdings" w:hint="default"/>
      </w:rPr>
    </w:lvl>
    <w:lvl w:ilvl="6" w:tplc="04100001" w:tentative="1">
      <w:start w:val="1"/>
      <w:numFmt w:val="bullet"/>
      <w:lvlText w:val=""/>
      <w:lvlJc w:val="left"/>
      <w:pPr>
        <w:ind w:left="7164" w:hanging="360"/>
      </w:pPr>
      <w:rPr>
        <w:rFonts w:ascii="Symbol" w:hAnsi="Symbol" w:hint="default"/>
      </w:rPr>
    </w:lvl>
    <w:lvl w:ilvl="7" w:tplc="04100003" w:tentative="1">
      <w:start w:val="1"/>
      <w:numFmt w:val="bullet"/>
      <w:lvlText w:val="o"/>
      <w:lvlJc w:val="left"/>
      <w:pPr>
        <w:ind w:left="7884" w:hanging="360"/>
      </w:pPr>
      <w:rPr>
        <w:rFonts w:ascii="Courier New" w:hAnsi="Courier New" w:cs="Courier New" w:hint="default"/>
      </w:rPr>
    </w:lvl>
    <w:lvl w:ilvl="8" w:tplc="04100005" w:tentative="1">
      <w:start w:val="1"/>
      <w:numFmt w:val="bullet"/>
      <w:lvlText w:val=""/>
      <w:lvlJc w:val="left"/>
      <w:pPr>
        <w:ind w:left="8604" w:hanging="360"/>
      </w:pPr>
      <w:rPr>
        <w:rFonts w:ascii="Wingdings" w:hAnsi="Wingdings" w:hint="default"/>
      </w:rPr>
    </w:lvl>
  </w:abstractNum>
  <w:abstractNum w:abstractNumId="8">
    <w:nsid w:val="2E133A56"/>
    <w:multiLevelType w:val="hybridMultilevel"/>
    <w:tmpl w:val="9434F5B2"/>
    <w:lvl w:ilvl="0" w:tplc="48820BF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FB857AF"/>
    <w:multiLevelType w:val="hybridMultilevel"/>
    <w:tmpl w:val="EF4E3104"/>
    <w:lvl w:ilvl="0" w:tplc="262EFDD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2F50E9E"/>
    <w:multiLevelType w:val="hybridMultilevel"/>
    <w:tmpl w:val="9C42274A"/>
    <w:lvl w:ilvl="0" w:tplc="1804A3B4">
      <w:start w:val="3"/>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32E216F"/>
    <w:multiLevelType w:val="hybridMultilevel"/>
    <w:tmpl w:val="A6E05430"/>
    <w:lvl w:ilvl="0" w:tplc="E58CF00C">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B270EC0"/>
    <w:multiLevelType w:val="hybridMultilevel"/>
    <w:tmpl w:val="6A5CA8F8"/>
    <w:lvl w:ilvl="0" w:tplc="75BC25D2">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DA35BDE"/>
    <w:multiLevelType w:val="hybridMultilevel"/>
    <w:tmpl w:val="324626A8"/>
    <w:lvl w:ilvl="0" w:tplc="9D16DD24">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1D7100D"/>
    <w:multiLevelType w:val="hybridMultilevel"/>
    <w:tmpl w:val="649C54D4"/>
    <w:lvl w:ilvl="0" w:tplc="902A473E">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7B2332D"/>
    <w:multiLevelType w:val="hybridMultilevel"/>
    <w:tmpl w:val="71E25AAA"/>
    <w:lvl w:ilvl="0" w:tplc="8FE27EAE">
      <w:start w:val="253"/>
      <w:numFmt w:val="bullet"/>
      <w:lvlText w:val="-"/>
      <w:lvlJc w:val="left"/>
      <w:pPr>
        <w:ind w:left="720" w:hanging="360"/>
      </w:pPr>
      <w:rPr>
        <w:rFonts w:ascii="ArialMT" w:eastAsia="SymbolMT" w:hAnsi="ArialMT" w:cs="Arial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B941F77"/>
    <w:multiLevelType w:val="hybridMultilevel"/>
    <w:tmpl w:val="298673B4"/>
    <w:lvl w:ilvl="0" w:tplc="E542B876">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C120CC3"/>
    <w:multiLevelType w:val="hybridMultilevel"/>
    <w:tmpl w:val="A0A8BC34"/>
    <w:lvl w:ilvl="0" w:tplc="3F38977A">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ABF79EF"/>
    <w:multiLevelType w:val="hybridMultilevel"/>
    <w:tmpl w:val="88AA8A0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70123560"/>
    <w:multiLevelType w:val="hybridMultilevel"/>
    <w:tmpl w:val="2056C5C0"/>
    <w:lvl w:ilvl="0" w:tplc="15FCE1A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5307F98"/>
    <w:multiLevelType w:val="hybridMultilevel"/>
    <w:tmpl w:val="11D43852"/>
    <w:lvl w:ilvl="0" w:tplc="131C7222">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6254CF9"/>
    <w:multiLevelType w:val="hybridMultilevel"/>
    <w:tmpl w:val="D5C4732A"/>
    <w:lvl w:ilvl="0" w:tplc="6A1AE348">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D224302"/>
    <w:multiLevelType w:val="hybridMultilevel"/>
    <w:tmpl w:val="15E8ADEE"/>
    <w:lvl w:ilvl="0" w:tplc="E86648BE">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FB47DDC"/>
    <w:multiLevelType w:val="hybridMultilevel"/>
    <w:tmpl w:val="ABDA4782"/>
    <w:lvl w:ilvl="0" w:tplc="04100011">
      <w:start w:val="1"/>
      <w:numFmt w:val="decimal"/>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11"/>
  </w:num>
  <w:num w:numId="5">
    <w:abstractNumId w:val="14"/>
  </w:num>
  <w:num w:numId="6">
    <w:abstractNumId w:val="12"/>
  </w:num>
  <w:num w:numId="7">
    <w:abstractNumId w:val="16"/>
  </w:num>
  <w:num w:numId="8">
    <w:abstractNumId w:val="22"/>
  </w:num>
  <w:num w:numId="9">
    <w:abstractNumId w:val="1"/>
  </w:num>
  <w:num w:numId="10">
    <w:abstractNumId w:val="21"/>
  </w:num>
  <w:num w:numId="11">
    <w:abstractNumId w:val="17"/>
  </w:num>
  <w:num w:numId="12">
    <w:abstractNumId w:val="20"/>
  </w:num>
  <w:num w:numId="13">
    <w:abstractNumId w:val="8"/>
  </w:num>
  <w:num w:numId="14">
    <w:abstractNumId w:val="13"/>
  </w:num>
  <w:num w:numId="15">
    <w:abstractNumId w:val="0"/>
  </w:num>
  <w:num w:numId="16">
    <w:abstractNumId w:val="10"/>
  </w:num>
  <w:num w:numId="17">
    <w:abstractNumId w:val="23"/>
  </w:num>
  <w:num w:numId="18">
    <w:abstractNumId w:val="6"/>
  </w:num>
  <w:num w:numId="19">
    <w:abstractNumId w:val="2"/>
  </w:num>
  <w:num w:numId="20">
    <w:abstractNumId w:val="15"/>
  </w:num>
  <w:num w:numId="21">
    <w:abstractNumId w:val="19"/>
  </w:num>
  <w:num w:numId="22">
    <w:abstractNumId w:val="9"/>
  </w:num>
  <w:num w:numId="23">
    <w:abstractNumId w:val="4"/>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hyphenationZone w:val="283"/>
  <w:characterSpacingControl w:val="doNotCompress"/>
  <w:footnotePr>
    <w:footnote w:id="-1"/>
    <w:footnote w:id="0"/>
  </w:footnotePr>
  <w:endnotePr>
    <w:endnote w:id="-1"/>
    <w:endnote w:id="0"/>
  </w:endnotePr>
  <w:compat/>
  <w:rsids>
    <w:rsidRoot w:val="00242CF6"/>
    <w:rsid w:val="00000B86"/>
    <w:rsid w:val="00001C93"/>
    <w:rsid w:val="00013249"/>
    <w:rsid w:val="000238C5"/>
    <w:rsid w:val="00031C26"/>
    <w:rsid w:val="0003387D"/>
    <w:rsid w:val="00046F1E"/>
    <w:rsid w:val="000560D8"/>
    <w:rsid w:val="000611FD"/>
    <w:rsid w:val="00065178"/>
    <w:rsid w:val="000758A6"/>
    <w:rsid w:val="00076AF9"/>
    <w:rsid w:val="00082367"/>
    <w:rsid w:val="000823AF"/>
    <w:rsid w:val="00086263"/>
    <w:rsid w:val="00092170"/>
    <w:rsid w:val="0009325E"/>
    <w:rsid w:val="00097C53"/>
    <w:rsid w:val="000A61FC"/>
    <w:rsid w:val="000B03AE"/>
    <w:rsid w:val="000B10A0"/>
    <w:rsid w:val="000C17F1"/>
    <w:rsid w:val="000C2A6E"/>
    <w:rsid w:val="000D215C"/>
    <w:rsid w:val="000D45FB"/>
    <w:rsid w:val="000D7C77"/>
    <w:rsid w:val="000E1318"/>
    <w:rsid w:val="000E315B"/>
    <w:rsid w:val="001113DE"/>
    <w:rsid w:val="001131C8"/>
    <w:rsid w:val="00121B8D"/>
    <w:rsid w:val="00123B7D"/>
    <w:rsid w:val="001268D3"/>
    <w:rsid w:val="00126A24"/>
    <w:rsid w:val="00136E0C"/>
    <w:rsid w:val="001447FD"/>
    <w:rsid w:val="00152A87"/>
    <w:rsid w:val="00153D62"/>
    <w:rsid w:val="00157883"/>
    <w:rsid w:val="001604E4"/>
    <w:rsid w:val="00161639"/>
    <w:rsid w:val="00165E46"/>
    <w:rsid w:val="00173BF1"/>
    <w:rsid w:val="001740C8"/>
    <w:rsid w:val="00175E81"/>
    <w:rsid w:val="001763BF"/>
    <w:rsid w:val="00182FB8"/>
    <w:rsid w:val="001840C4"/>
    <w:rsid w:val="00184F7E"/>
    <w:rsid w:val="00187596"/>
    <w:rsid w:val="00187BE3"/>
    <w:rsid w:val="00190F44"/>
    <w:rsid w:val="00194587"/>
    <w:rsid w:val="00196190"/>
    <w:rsid w:val="001A78DD"/>
    <w:rsid w:val="001B1912"/>
    <w:rsid w:val="001B5513"/>
    <w:rsid w:val="001C3994"/>
    <w:rsid w:val="001D53E7"/>
    <w:rsid w:val="001D6247"/>
    <w:rsid w:val="001E1883"/>
    <w:rsid w:val="001E1E2D"/>
    <w:rsid w:val="001E428A"/>
    <w:rsid w:val="001E7254"/>
    <w:rsid w:val="001F499E"/>
    <w:rsid w:val="001F708B"/>
    <w:rsid w:val="00201A1E"/>
    <w:rsid w:val="00206F2D"/>
    <w:rsid w:val="00215312"/>
    <w:rsid w:val="00220AA4"/>
    <w:rsid w:val="0022352E"/>
    <w:rsid w:val="00223A83"/>
    <w:rsid w:val="00233A06"/>
    <w:rsid w:val="002361E9"/>
    <w:rsid w:val="00237CD1"/>
    <w:rsid w:val="00240E38"/>
    <w:rsid w:val="0024173B"/>
    <w:rsid w:val="00242CF6"/>
    <w:rsid w:val="0025255D"/>
    <w:rsid w:val="00252A20"/>
    <w:rsid w:val="00255359"/>
    <w:rsid w:val="00262803"/>
    <w:rsid w:val="00265048"/>
    <w:rsid w:val="0026604E"/>
    <w:rsid w:val="00270211"/>
    <w:rsid w:val="00270AD7"/>
    <w:rsid w:val="00275EA7"/>
    <w:rsid w:val="00276C25"/>
    <w:rsid w:val="00277FB0"/>
    <w:rsid w:val="0028130F"/>
    <w:rsid w:val="0028185C"/>
    <w:rsid w:val="00281F3C"/>
    <w:rsid w:val="002833B2"/>
    <w:rsid w:val="00292AA8"/>
    <w:rsid w:val="002A5BCA"/>
    <w:rsid w:val="002A6BBE"/>
    <w:rsid w:val="002B2236"/>
    <w:rsid w:val="002B2702"/>
    <w:rsid w:val="002B4643"/>
    <w:rsid w:val="002B69B5"/>
    <w:rsid w:val="002C1D9D"/>
    <w:rsid w:val="002C2671"/>
    <w:rsid w:val="002D01B6"/>
    <w:rsid w:val="002D459B"/>
    <w:rsid w:val="002E2C1A"/>
    <w:rsid w:val="002E4E8F"/>
    <w:rsid w:val="0030109E"/>
    <w:rsid w:val="00311D48"/>
    <w:rsid w:val="0031263E"/>
    <w:rsid w:val="00314F84"/>
    <w:rsid w:val="003234A4"/>
    <w:rsid w:val="00327305"/>
    <w:rsid w:val="0032754A"/>
    <w:rsid w:val="00344974"/>
    <w:rsid w:val="00346358"/>
    <w:rsid w:val="00347EA8"/>
    <w:rsid w:val="00352B56"/>
    <w:rsid w:val="00353DAF"/>
    <w:rsid w:val="00357207"/>
    <w:rsid w:val="003658C2"/>
    <w:rsid w:val="00376A5A"/>
    <w:rsid w:val="003859B3"/>
    <w:rsid w:val="00393038"/>
    <w:rsid w:val="003B16A7"/>
    <w:rsid w:val="003B2700"/>
    <w:rsid w:val="003B3CCA"/>
    <w:rsid w:val="003C4090"/>
    <w:rsid w:val="003C4482"/>
    <w:rsid w:val="003E2B7E"/>
    <w:rsid w:val="003E5BD3"/>
    <w:rsid w:val="003E7A91"/>
    <w:rsid w:val="003F1614"/>
    <w:rsid w:val="003F670E"/>
    <w:rsid w:val="00402015"/>
    <w:rsid w:val="004233D9"/>
    <w:rsid w:val="004307A5"/>
    <w:rsid w:val="00437ABB"/>
    <w:rsid w:val="00441D22"/>
    <w:rsid w:val="00451055"/>
    <w:rsid w:val="004536AB"/>
    <w:rsid w:val="0046092D"/>
    <w:rsid w:val="00461D44"/>
    <w:rsid w:val="004806A2"/>
    <w:rsid w:val="004810E8"/>
    <w:rsid w:val="00493012"/>
    <w:rsid w:val="00495133"/>
    <w:rsid w:val="004A3B34"/>
    <w:rsid w:val="004E08D3"/>
    <w:rsid w:val="004E0CE3"/>
    <w:rsid w:val="004E71B3"/>
    <w:rsid w:val="004E76B3"/>
    <w:rsid w:val="004F2A40"/>
    <w:rsid w:val="004F31F2"/>
    <w:rsid w:val="004F3471"/>
    <w:rsid w:val="0050656A"/>
    <w:rsid w:val="00510F7A"/>
    <w:rsid w:val="005135C5"/>
    <w:rsid w:val="00522E82"/>
    <w:rsid w:val="00523805"/>
    <w:rsid w:val="00527758"/>
    <w:rsid w:val="00531A8C"/>
    <w:rsid w:val="00541957"/>
    <w:rsid w:val="00541B67"/>
    <w:rsid w:val="00541EAC"/>
    <w:rsid w:val="00543064"/>
    <w:rsid w:val="00547D1E"/>
    <w:rsid w:val="00547D9A"/>
    <w:rsid w:val="00556A1A"/>
    <w:rsid w:val="005629CD"/>
    <w:rsid w:val="00563113"/>
    <w:rsid w:val="00567C58"/>
    <w:rsid w:val="00571540"/>
    <w:rsid w:val="005772CF"/>
    <w:rsid w:val="00580A05"/>
    <w:rsid w:val="005867FD"/>
    <w:rsid w:val="00596743"/>
    <w:rsid w:val="005A3418"/>
    <w:rsid w:val="005A557A"/>
    <w:rsid w:val="005A5991"/>
    <w:rsid w:val="005B47ED"/>
    <w:rsid w:val="005B49B4"/>
    <w:rsid w:val="005B6BB0"/>
    <w:rsid w:val="005C6245"/>
    <w:rsid w:val="005C642C"/>
    <w:rsid w:val="005C77FB"/>
    <w:rsid w:val="005D5924"/>
    <w:rsid w:val="005E0BF4"/>
    <w:rsid w:val="005E6818"/>
    <w:rsid w:val="005F43C8"/>
    <w:rsid w:val="005F6DDC"/>
    <w:rsid w:val="005F7804"/>
    <w:rsid w:val="006148F1"/>
    <w:rsid w:val="0061685B"/>
    <w:rsid w:val="00617659"/>
    <w:rsid w:val="00620CFC"/>
    <w:rsid w:val="00622C53"/>
    <w:rsid w:val="0063025A"/>
    <w:rsid w:val="0063273A"/>
    <w:rsid w:val="00637DA7"/>
    <w:rsid w:val="0064146C"/>
    <w:rsid w:val="00641A66"/>
    <w:rsid w:val="00644AAB"/>
    <w:rsid w:val="00645924"/>
    <w:rsid w:val="00647E96"/>
    <w:rsid w:val="00650A20"/>
    <w:rsid w:val="00655A54"/>
    <w:rsid w:val="006614BE"/>
    <w:rsid w:val="00664113"/>
    <w:rsid w:val="0066792F"/>
    <w:rsid w:val="00674B2A"/>
    <w:rsid w:val="00680240"/>
    <w:rsid w:val="00681D39"/>
    <w:rsid w:val="006834EC"/>
    <w:rsid w:val="00686A1C"/>
    <w:rsid w:val="0069347F"/>
    <w:rsid w:val="006A1764"/>
    <w:rsid w:val="006A1CFF"/>
    <w:rsid w:val="006A76A5"/>
    <w:rsid w:val="006B61CD"/>
    <w:rsid w:val="006C7D05"/>
    <w:rsid w:val="006D200C"/>
    <w:rsid w:val="006D4B60"/>
    <w:rsid w:val="006D7C7E"/>
    <w:rsid w:val="006E5AFD"/>
    <w:rsid w:val="006F48CF"/>
    <w:rsid w:val="00700775"/>
    <w:rsid w:val="00701759"/>
    <w:rsid w:val="007027D6"/>
    <w:rsid w:val="007064F5"/>
    <w:rsid w:val="00706933"/>
    <w:rsid w:val="00711FF1"/>
    <w:rsid w:val="00716C99"/>
    <w:rsid w:val="00726BF3"/>
    <w:rsid w:val="00727845"/>
    <w:rsid w:val="00732B62"/>
    <w:rsid w:val="007427E5"/>
    <w:rsid w:val="007429DE"/>
    <w:rsid w:val="00747B96"/>
    <w:rsid w:val="007503DB"/>
    <w:rsid w:val="0075342F"/>
    <w:rsid w:val="007548BE"/>
    <w:rsid w:val="00756091"/>
    <w:rsid w:val="0076014A"/>
    <w:rsid w:val="007671A2"/>
    <w:rsid w:val="00775387"/>
    <w:rsid w:val="007775CE"/>
    <w:rsid w:val="00785ADD"/>
    <w:rsid w:val="0079592C"/>
    <w:rsid w:val="007969D2"/>
    <w:rsid w:val="007A1A7A"/>
    <w:rsid w:val="007A3640"/>
    <w:rsid w:val="007A57D5"/>
    <w:rsid w:val="007A7358"/>
    <w:rsid w:val="007B158F"/>
    <w:rsid w:val="007C7976"/>
    <w:rsid w:val="007D48D8"/>
    <w:rsid w:val="007D4D2D"/>
    <w:rsid w:val="007D5346"/>
    <w:rsid w:val="007D5653"/>
    <w:rsid w:val="007F3288"/>
    <w:rsid w:val="007F38B2"/>
    <w:rsid w:val="007F3B3C"/>
    <w:rsid w:val="007F3C7D"/>
    <w:rsid w:val="0080560B"/>
    <w:rsid w:val="008070F0"/>
    <w:rsid w:val="00823AB4"/>
    <w:rsid w:val="00830D18"/>
    <w:rsid w:val="008416D0"/>
    <w:rsid w:val="00842BE1"/>
    <w:rsid w:val="00847088"/>
    <w:rsid w:val="008474E0"/>
    <w:rsid w:val="00854B3C"/>
    <w:rsid w:val="00857ACB"/>
    <w:rsid w:val="00860F2D"/>
    <w:rsid w:val="00866F59"/>
    <w:rsid w:val="008738C0"/>
    <w:rsid w:val="00877ADA"/>
    <w:rsid w:val="00896DDA"/>
    <w:rsid w:val="008974BF"/>
    <w:rsid w:val="008A2F47"/>
    <w:rsid w:val="008B3F9F"/>
    <w:rsid w:val="008D335A"/>
    <w:rsid w:val="008D3E26"/>
    <w:rsid w:val="008E758E"/>
    <w:rsid w:val="008F46F8"/>
    <w:rsid w:val="00901E42"/>
    <w:rsid w:val="0090458B"/>
    <w:rsid w:val="00906298"/>
    <w:rsid w:val="00912AA9"/>
    <w:rsid w:val="0091319C"/>
    <w:rsid w:val="00932796"/>
    <w:rsid w:val="00933E46"/>
    <w:rsid w:val="00940895"/>
    <w:rsid w:val="00952D7D"/>
    <w:rsid w:val="009549F7"/>
    <w:rsid w:val="00954F77"/>
    <w:rsid w:val="00957467"/>
    <w:rsid w:val="009672F8"/>
    <w:rsid w:val="00967B03"/>
    <w:rsid w:val="0097030F"/>
    <w:rsid w:val="00972D53"/>
    <w:rsid w:val="0097794C"/>
    <w:rsid w:val="00984B06"/>
    <w:rsid w:val="00991D41"/>
    <w:rsid w:val="00993CC5"/>
    <w:rsid w:val="009953F7"/>
    <w:rsid w:val="0099778F"/>
    <w:rsid w:val="009A002A"/>
    <w:rsid w:val="009A5FCB"/>
    <w:rsid w:val="009A6D01"/>
    <w:rsid w:val="009B3F0F"/>
    <w:rsid w:val="009B6411"/>
    <w:rsid w:val="009C03A4"/>
    <w:rsid w:val="009C2E03"/>
    <w:rsid w:val="009C5156"/>
    <w:rsid w:val="009D6874"/>
    <w:rsid w:val="009E780F"/>
    <w:rsid w:val="009F54CF"/>
    <w:rsid w:val="00A27F68"/>
    <w:rsid w:val="00A36E40"/>
    <w:rsid w:val="00A40A7D"/>
    <w:rsid w:val="00A434D1"/>
    <w:rsid w:val="00A45117"/>
    <w:rsid w:val="00A46250"/>
    <w:rsid w:val="00A54FEF"/>
    <w:rsid w:val="00A61969"/>
    <w:rsid w:val="00A61A96"/>
    <w:rsid w:val="00A6447A"/>
    <w:rsid w:val="00A67D28"/>
    <w:rsid w:val="00A829A5"/>
    <w:rsid w:val="00A86B25"/>
    <w:rsid w:val="00A91971"/>
    <w:rsid w:val="00A95096"/>
    <w:rsid w:val="00AA5452"/>
    <w:rsid w:val="00AB36DB"/>
    <w:rsid w:val="00AB4626"/>
    <w:rsid w:val="00AB528B"/>
    <w:rsid w:val="00AC0524"/>
    <w:rsid w:val="00AC3F80"/>
    <w:rsid w:val="00AD6604"/>
    <w:rsid w:val="00AD7899"/>
    <w:rsid w:val="00AE42C5"/>
    <w:rsid w:val="00AF7BD9"/>
    <w:rsid w:val="00B163FD"/>
    <w:rsid w:val="00B2390E"/>
    <w:rsid w:val="00B23DBE"/>
    <w:rsid w:val="00B267BD"/>
    <w:rsid w:val="00B27DBC"/>
    <w:rsid w:val="00B305A4"/>
    <w:rsid w:val="00B31D81"/>
    <w:rsid w:val="00B320F5"/>
    <w:rsid w:val="00B32758"/>
    <w:rsid w:val="00B33042"/>
    <w:rsid w:val="00B36540"/>
    <w:rsid w:val="00B368FE"/>
    <w:rsid w:val="00B47053"/>
    <w:rsid w:val="00B662EF"/>
    <w:rsid w:val="00B669EC"/>
    <w:rsid w:val="00B67ECA"/>
    <w:rsid w:val="00B83C40"/>
    <w:rsid w:val="00B97C92"/>
    <w:rsid w:val="00BA1543"/>
    <w:rsid w:val="00BA4121"/>
    <w:rsid w:val="00BB1123"/>
    <w:rsid w:val="00BB254D"/>
    <w:rsid w:val="00BC5945"/>
    <w:rsid w:val="00BD2602"/>
    <w:rsid w:val="00BD342A"/>
    <w:rsid w:val="00BE02C1"/>
    <w:rsid w:val="00BE38C5"/>
    <w:rsid w:val="00BE6986"/>
    <w:rsid w:val="00BF17F5"/>
    <w:rsid w:val="00BF3A77"/>
    <w:rsid w:val="00C016B5"/>
    <w:rsid w:val="00C01EB7"/>
    <w:rsid w:val="00C06492"/>
    <w:rsid w:val="00C11949"/>
    <w:rsid w:val="00C1535F"/>
    <w:rsid w:val="00C2100E"/>
    <w:rsid w:val="00C237AD"/>
    <w:rsid w:val="00C25996"/>
    <w:rsid w:val="00C30677"/>
    <w:rsid w:val="00C379F3"/>
    <w:rsid w:val="00C41543"/>
    <w:rsid w:val="00C44854"/>
    <w:rsid w:val="00C45B08"/>
    <w:rsid w:val="00C51EC8"/>
    <w:rsid w:val="00C56716"/>
    <w:rsid w:val="00C86600"/>
    <w:rsid w:val="00C90653"/>
    <w:rsid w:val="00C91D8A"/>
    <w:rsid w:val="00C92839"/>
    <w:rsid w:val="00C92F21"/>
    <w:rsid w:val="00CA2B7E"/>
    <w:rsid w:val="00CA6EE7"/>
    <w:rsid w:val="00CB1CDC"/>
    <w:rsid w:val="00CB20D0"/>
    <w:rsid w:val="00CB6A54"/>
    <w:rsid w:val="00CB7D91"/>
    <w:rsid w:val="00CC3662"/>
    <w:rsid w:val="00CC611D"/>
    <w:rsid w:val="00CD302D"/>
    <w:rsid w:val="00CD34A5"/>
    <w:rsid w:val="00CD39F3"/>
    <w:rsid w:val="00CD6081"/>
    <w:rsid w:val="00CE189C"/>
    <w:rsid w:val="00CE2D42"/>
    <w:rsid w:val="00CF60F2"/>
    <w:rsid w:val="00CF7159"/>
    <w:rsid w:val="00D02C76"/>
    <w:rsid w:val="00D03B0D"/>
    <w:rsid w:val="00D05C8F"/>
    <w:rsid w:val="00D12221"/>
    <w:rsid w:val="00D1347E"/>
    <w:rsid w:val="00D2075F"/>
    <w:rsid w:val="00D20C30"/>
    <w:rsid w:val="00D221A7"/>
    <w:rsid w:val="00D25401"/>
    <w:rsid w:val="00D26A18"/>
    <w:rsid w:val="00D30EAD"/>
    <w:rsid w:val="00D372EE"/>
    <w:rsid w:val="00D42D62"/>
    <w:rsid w:val="00D50747"/>
    <w:rsid w:val="00D56B18"/>
    <w:rsid w:val="00D6403D"/>
    <w:rsid w:val="00D70C1F"/>
    <w:rsid w:val="00D71C63"/>
    <w:rsid w:val="00D814C6"/>
    <w:rsid w:val="00D82EB0"/>
    <w:rsid w:val="00D838C8"/>
    <w:rsid w:val="00D842E3"/>
    <w:rsid w:val="00D87E75"/>
    <w:rsid w:val="00DA236D"/>
    <w:rsid w:val="00DA5ABE"/>
    <w:rsid w:val="00DA6183"/>
    <w:rsid w:val="00DB2B22"/>
    <w:rsid w:val="00DB5652"/>
    <w:rsid w:val="00DD0CCC"/>
    <w:rsid w:val="00DE52A0"/>
    <w:rsid w:val="00DE7B18"/>
    <w:rsid w:val="00DF5683"/>
    <w:rsid w:val="00E05E02"/>
    <w:rsid w:val="00E07201"/>
    <w:rsid w:val="00E12C67"/>
    <w:rsid w:val="00E149BB"/>
    <w:rsid w:val="00E15CCC"/>
    <w:rsid w:val="00E16133"/>
    <w:rsid w:val="00E2344D"/>
    <w:rsid w:val="00E31B32"/>
    <w:rsid w:val="00E33088"/>
    <w:rsid w:val="00E3379E"/>
    <w:rsid w:val="00E33E47"/>
    <w:rsid w:val="00E3408C"/>
    <w:rsid w:val="00E3717F"/>
    <w:rsid w:val="00E40B40"/>
    <w:rsid w:val="00E42EEC"/>
    <w:rsid w:val="00E45542"/>
    <w:rsid w:val="00E45EB2"/>
    <w:rsid w:val="00E61F72"/>
    <w:rsid w:val="00E62607"/>
    <w:rsid w:val="00E657CE"/>
    <w:rsid w:val="00E82B0A"/>
    <w:rsid w:val="00E9612E"/>
    <w:rsid w:val="00E97C54"/>
    <w:rsid w:val="00EA3E9D"/>
    <w:rsid w:val="00EA6A66"/>
    <w:rsid w:val="00EB59B0"/>
    <w:rsid w:val="00EB755B"/>
    <w:rsid w:val="00EC0C7E"/>
    <w:rsid w:val="00ED0702"/>
    <w:rsid w:val="00ED7DCD"/>
    <w:rsid w:val="00EE083C"/>
    <w:rsid w:val="00EE0BDC"/>
    <w:rsid w:val="00EE4468"/>
    <w:rsid w:val="00EF2CAA"/>
    <w:rsid w:val="00EF3ED2"/>
    <w:rsid w:val="00EF4097"/>
    <w:rsid w:val="00F06385"/>
    <w:rsid w:val="00F100EB"/>
    <w:rsid w:val="00F16663"/>
    <w:rsid w:val="00F16A1A"/>
    <w:rsid w:val="00F24720"/>
    <w:rsid w:val="00F31F89"/>
    <w:rsid w:val="00F34B93"/>
    <w:rsid w:val="00F469D5"/>
    <w:rsid w:val="00F50376"/>
    <w:rsid w:val="00F508CD"/>
    <w:rsid w:val="00F51E2F"/>
    <w:rsid w:val="00F54078"/>
    <w:rsid w:val="00F61BAB"/>
    <w:rsid w:val="00F629FF"/>
    <w:rsid w:val="00F64EF6"/>
    <w:rsid w:val="00F65971"/>
    <w:rsid w:val="00F6771B"/>
    <w:rsid w:val="00F76F8C"/>
    <w:rsid w:val="00F77660"/>
    <w:rsid w:val="00F83216"/>
    <w:rsid w:val="00F8326B"/>
    <w:rsid w:val="00F844BA"/>
    <w:rsid w:val="00F95337"/>
    <w:rsid w:val="00F96A07"/>
    <w:rsid w:val="00FA4DB8"/>
    <w:rsid w:val="00FA6935"/>
    <w:rsid w:val="00FB30D8"/>
    <w:rsid w:val="00FB713C"/>
    <w:rsid w:val="00FD20B3"/>
    <w:rsid w:val="00FD3532"/>
    <w:rsid w:val="00FD5072"/>
    <w:rsid w:val="00FD6F22"/>
    <w:rsid w:val="00FE0530"/>
    <w:rsid w:val="00FE260F"/>
    <w:rsid w:val="00FE609E"/>
    <w:rsid w:val="00FE63AB"/>
    <w:rsid w:val="00FF4406"/>
    <w:rsid w:val="00FF559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4643"/>
  </w:style>
  <w:style w:type="paragraph" w:styleId="Titolo1">
    <w:name w:val="heading 1"/>
    <w:basedOn w:val="Normale"/>
    <w:next w:val="Normale"/>
    <w:link w:val="Titolo1Carattere"/>
    <w:uiPriority w:val="99"/>
    <w:qFormat/>
    <w:rsid w:val="00C56716"/>
    <w:pPr>
      <w:keepNext/>
      <w:spacing w:after="0" w:line="570" w:lineRule="exact"/>
      <w:ind w:right="-1259"/>
      <w:jc w:val="center"/>
      <w:outlineLvl w:val="0"/>
    </w:pPr>
    <w:rPr>
      <w:rFonts w:ascii="Times New Roman" w:eastAsia="Times New Roman" w:hAnsi="Times New Roman" w:cs="Times New Roman"/>
      <w:b/>
      <w:sz w:val="24"/>
      <w:szCs w:val="24"/>
      <w:u w:val="single"/>
      <w:lang w:val="en-GB" w:eastAsia="it-IT"/>
    </w:rPr>
  </w:style>
  <w:style w:type="paragraph" w:styleId="Titolo2">
    <w:name w:val="heading 2"/>
    <w:basedOn w:val="Normale"/>
    <w:next w:val="Normale"/>
    <w:link w:val="Titolo2Carattere"/>
    <w:uiPriority w:val="99"/>
    <w:qFormat/>
    <w:rsid w:val="00C56716"/>
    <w:pPr>
      <w:keepNext/>
      <w:spacing w:after="0" w:line="570" w:lineRule="exact"/>
      <w:ind w:right="-1259"/>
      <w:outlineLvl w:val="1"/>
    </w:pPr>
    <w:rPr>
      <w:rFonts w:ascii="Times New Roman" w:eastAsia="Times New Roman" w:hAnsi="Times New Roman" w:cs="Times New Roman"/>
      <w:b/>
      <w:sz w:val="24"/>
      <w:szCs w:val="24"/>
      <w:u w:val="single"/>
      <w:lang w:eastAsia="it-IT"/>
    </w:rPr>
  </w:style>
  <w:style w:type="paragraph" w:styleId="Titolo3">
    <w:name w:val="heading 3"/>
    <w:basedOn w:val="Normale"/>
    <w:next w:val="Normale"/>
    <w:link w:val="Titolo3Carattere"/>
    <w:uiPriority w:val="99"/>
    <w:qFormat/>
    <w:rsid w:val="00C56716"/>
    <w:pPr>
      <w:keepNext/>
      <w:spacing w:after="0" w:line="570" w:lineRule="exact"/>
      <w:ind w:left="567" w:right="-1259"/>
      <w:jc w:val="center"/>
      <w:outlineLvl w:val="2"/>
    </w:pPr>
    <w:rPr>
      <w:rFonts w:ascii="Times New Roman" w:eastAsia="Times New Roman" w:hAnsi="Times New Roman" w:cs="Times New Roman"/>
      <w:b/>
      <w:sz w:val="24"/>
      <w:szCs w:val="24"/>
      <w:lang w:eastAsia="it-IT"/>
    </w:rPr>
  </w:style>
  <w:style w:type="paragraph" w:styleId="Titolo5">
    <w:name w:val="heading 5"/>
    <w:basedOn w:val="Normale"/>
    <w:next w:val="Normale"/>
    <w:link w:val="Titolo5Carattere"/>
    <w:uiPriority w:val="99"/>
    <w:qFormat/>
    <w:rsid w:val="00C56716"/>
    <w:pPr>
      <w:keepNext/>
      <w:spacing w:after="0" w:line="570" w:lineRule="exact"/>
      <w:ind w:right="-1259"/>
      <w:jc w:val="both"/>
      <w:outlineLvl w:val="4"/>
    </w:pPr>
    <w:rPr>
      <w:rFonts w:ascii="Times New Roman" w:eastAsia="Times New Roman" w:hAnsi="Times New Roman" w:cs="Times New Roman"/>
      <w:b/>
      <w:bCs/>
      <w:sz w:val="24"/>
      <w:szCs w:val="24"/>
      <w:u w:val="single"/>
      <w:lang w:eastAsia="it-IT"/>
    </w:rPr>
  </w:style>
  <w:style w:type="paragraph" w:styleId="Titolo6">
    <w:name w:val="heading 6"/>
    <w:basedOn w:val="Normale"/>
    <w:next w:val="Normale"/>
    <w:link w:val="Titolo6Carattere"/>
    <w:uiPriority w:val="99"/>
    <w:qFormat/>
    <w:rsid w:val="00C56716"/>
    <w:pPr>
      <w:keepNext/>
      <w:spacing w:after="0" w:line="360" w:lineRule="auto"/>
      <w:ind w:right="-1249"/>
      <w:jc w:val="both"/>
      <w:outlineLvl w:val="5"/>
    </w:pPr>
    <w:rPr>
      <w:rFonts w:ascii="Times New Roman" w:eastAsia="Times New Roman" w:hAnsi="Times New Roman" w:cs="Times New Roman"/>
      <w:b/>
      <w:sz w:val="24"/>
      <w:szCs w:val="24"/>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C56716"/>
    <w:rPr>
      <w:rFonts w:ascii="Times New Roman" w:eastAsia="Times New Roman" w:hAnsi="Times New Roman" w:cs="Times New Roman"/>
      <w:b/>
      <w:sz w:val="24"/>
      <w:szCs w:val="24"/>
      <w:u w:val="single"/>
      <w:lang w:val="en-GB" w:eastAsia="it-IT"/>
    </w:rPr>
  </w:style>
  <w:style w:type="character" w:customStyle="1" w:styleId="Titolo2Carattere">
    <w:name w:val="Titolo 2 Carattere"/>
    <w:basedOn w:val="Carpredefinitoparagrafo"/>
    <w:link w:val="Titolo2"/>
    <w:uiPriority w:val="99"/>
    <w:rsid w:val="00C56716"/>
    <w:rPr>
      <w:rFonts w:ascii="Times New Roman" w:eastAsia="Times New Roman" w:hAnsi="Times New Roman" w:cs="Times New Roman"/>
      <w:b/>
      <w:sz w:val="24"/>
      <w:szCs w:val="24"/>
      <w:u w:val="single"/>
      <w:lang w:eastAsia="it-IT"/>
    </w:rPr>
  </w:style>
  <w:style w:type="character" w:customStyle="1" w:styleId="Titolo3Carattere">
    <w:name w:val="Titolo 3 Carattere"/>
    <w:basedOn w:val="Carpredefinitoparagrafo"/>
    <w:link w:val="Titolo3"/>
    <w:uiPriority w:val="99"/>
    <w:rsid w:val="00C56716"/>
    <w:rPr>
      <w:rFonts w:ascii="Times New Roman" w:eastAsia="Times New Roman" w:hAnsi="Times New Roman" w:cs="Times New Roman"/>
      <w:b/>
      <w:sz w:val="24"/>
      <w:szCs w:val="24"/>
      <w:lang w:eastAsia="it-IT"/>
    </w:rPr>
  </w:style>
  <w:style w:type="character" w:customStyle="1" w:styleId="Titolo5Carattere">
    <w:name w:val="Titolo 5 Carattere"/>
    <w:basedOn w:val="Carpredefinitoparagrafo"/>
    <w:link w:val="Titolo5"/>
    <w:uiPriority w:val="99"/>
    <w:rsid w:val="00C56716"/>
    <w:rPr>
      <w:rFonts w:ascii="Times New Roman" w:eastAsia="Times New Roman" w:hAnsi="Times New Roman" w:cs="Times New Roman"/>
      <w:b/>
      <w:bCs/>
      <w:sz w:val="24"/>
      <w:szCs w:val="24"/>
      <w:u w:val="single"/>
      <w:lang w:eastAsia="it-IT"/>
    </w:rPr>
  </w:style>
  <w:style w:type="character" w:customStyle="1" w:styleId="Titolo6Carattere">
    <w:name w:val="Titolo 6 Carattere"/>
    <w:basedOn w:val="Carpredefinitoparagrafo"/>
    <w:link w:val="Titolo6"/>
    <w:uiPriority w:val="99"/>
    <w:rsid w:val="00C56716"/>
    <w:rPr>
      <w:rFonts w:ascii="Times New Roman" w:eastAsia="Times New Roman" w:hAnsi="Times New Roman" w:cs="Times New Roman"/>
      <w:b/>
      <w:sz w:val="24"/>
      <w:szCs w:val="24"/>
      <w:u w:val="single"/>
      <w:lang w:eastAsia="it-IT"/>
    </w:rPr>
  </w:style>
  <w:style w:type="character" w:styleId="Collegamentoipertestuale">
    <w:name w:val="Hyperlink"/>
    <w:basedOn w:val="Carpredefinitoparagrafo"/>
    <w:uiPriority w:val="99"/>
    <w:semiHidden/>
    <w:rsid w:val="00C56716"/>
    <w:rPr>
      <w:rFonts w:cs="Times New Roman"/>
      <w:color w:val="0000FF"/>
      <w:u w:val="single"/>
    </w:rPr>
  </w:style>
  <w:style w:type="paragraph" w:styleId="Pidipagina">
    <w:name w:val="footer"/>
    <w:basedOn w:val="Normale"/>
    <w:link w:val="PidipaginaCarattere"/>
    <w:uiPriority w:val="99"/>
    <w:semiHidden/>
    <w:rsid w:val="00C56716"/>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C56716"/>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C56716"/>
    <w:rPr>
      <w:rFonts w:cs="Times New Roman"/>
    </w:rPr>
  </w:style>
  <w:style w:type="paragraph" w:styleId="Testodelblocco">
    <w:name w:val="Block Text"/>
    <w:basedOn w:val="Normale"/>
    <w:uiPriority w:val="99"/>
    <w:semiHidden/>
    <w:rsid w:val="00C56716"/>
    <w:pPr>
      <w:spacing w:after="0" w:line="570" w:lineRule="exact"/>
      <w:ind w:left="567" w:right="-1259"/>
      <w:jc w:val="both"/>
    </w:pPr>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uiPriority w:val="99"/>
    <w:semiHidden/>
    <w:rsid w:val="00C56716"/>
    <w:pPr>
      <w:spacing w:after="0" w:line="480" w:lineRule="auto"/>
      <w:ind w:right="-1249"/>
      <w:jc w:val="both"/>
    </w:pPr>
    <w:rPr>
      <w:rFonts w:ascii="Times New Roman" w:eastAsia="Times New Roman" w:hAnsi="Times New Roman" w:cs="Times New Roman"/>
      <w:sz w:val="24"/>
      <w:szCs w:val="24"/>
      <w:lang w:eastAsia="it-IT"/>
    </w:rPr>
  </w:style>
  <w:style w:type="character" w:customStyle="1" w:styleId="Corpodeltesto3Carattere">
    <w:name w:val="Corpo del testo 3 Carattere"/>
    <w:basedOn w:val="Carpredefinitoparagrafo"/>
    <w:link w:val="Corpodeltesto3"/>
    <w:uiPriority w:val="99"/>
    <w:semiHidden/>
    <w:rsid w:val="00C56716"/>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uiPriority w:val="99"/>
    <w:semiHidden/>
    <w:rsid w:val="00C56716"/>
    <w:pPr>
      <w:autoSpaceDE w:val="0"/>
      <w:autoSpaceDN w:val="0"/>
      <w:adjustRightInd w:val="0"/>
      <w:spacing w:after="0" w:line="570" w:lineRule="exact"/>
      <w:ind w:right="-1979"/>
      <w:jc w:val="both"/>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uiPriority w:val="99"/>
    <w:semiHidden/>
    <w:rsid w:val="00C56716"/>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C41543"/>
    <w:pPr>
      <w:ind w:left="720"/>
      <w:contextualSpacing/>
    </w:pPr>
  </w:style>
  <w:style w:type="paragraph" w:styleId="Testofumetto">
    <w:name w:val="Balloon Text"/>
    <w:basedOn w:val="Normale"/>
    <w:link w:val="TestofumettoCarattere"/>
    <w:uiPriority w:val="99"/>
    <w:semiHidden/>
    <w:unhideWhenUsed/>
    <w:rsid w:val="00686A1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6A1C"/>
    <w:rPr>
      <w:rFonts w:ascii="Tahoma" w:hAnsi="Tahoma" w:cs="Tahoma"/>
      <w:sz w:val="16"/>
      <w:szCs w:val="16"/>
    </w:rPr>
  </w:style>
  <w:style w:type="paragraph" w:customStyle="1" w:styleId="Default">
    <w:name w:val="Default"/>
    <w:qFormat/>
    <w:rsid w:val="009A5FCB"/>
    <w:pPr>
      <w:autoSpaceDE w:val="0"/>
      <w:autoSpaceDN w:val="0"/>
      <w:adjustRightInd w:val="0"/>
    </w:pPr>
    <w:rPr>
      <w:rFonts w:ascii="Times New Roman" w:eastAsia="Times New Roman" w:hAnsi="Times New Roman" w:cs="Times New Roman"/>
      <w:color w:val="000000"/>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9"/>
    <w:qFormat/>
    <w:rsid w:val="00C56716"/>
    <w:pPr>
      <w:keepNext/>
      <w:spacing w:after="0" w:line="570" w:lineRule="exact"/>
      <w:ind w:right="-1259"/>
      <w:jc w:val="center"/>
      <w:outlineLvl w:val="0"/>
    </w:pPr>
    <w:rPr>
      <w:rFonts w:ascii="Times New Roman" w:eastAsia="Times New Roman" w:hAnsi="Times New Roman" w:cs="Times New Roman"/>
      <w:b/>
      <w:sz w:val="24"/>
      <w:szCs w:val="24"/>
      <w:u w:val="single"/>
      <w:lang w:val="en-GB" w:eastAsia="it-IT"/>
    </w:rPr>
  </w:style>
  <w:style w:type="paragraph" w:styleId="Titolo2">
    <w:name w:val="heading 2"/>
    <w:basedOn w:val="Normale"/>
    <w:next w:val="Normale"/>
    <w:link w:val="Titolo2Carattere"/>
    <w:uiPriority w:val="99"/>
    <w:qFormat/>
    <w:rsid w:val="00C56716"/>
    <w:pPr>
      <w:keepNext/>
      <w:spacing w:after="0" w:line="570" w:lineRule="exact"/>
      <w:ind w:right="-1259"/>
      <w:outlineLvl w:val="1"/>
    </w:pPr>
    <w:rPr>
      <w:rFonts w:ascii="Times New Roman" w:eastAsia="Times New Roman" w:hAnsi="Times New Roman" w:cs="Times New Roman"/>
      <w:b/>
      <w:sz w:val="24"/>
      <w:szCs w:val="24"/>
      <w:u w:val="single"/>
      <w:lang w:eastAsia="it-IT"/>
    </w:rPr>
  </w:style>
  <w:style w:type="paragraph" w:styleId="Titolo3">
    <w:name w:val="heading 3"/>
    <w:basedOn w:val="Normale"/>
    <w:next w:val="Normale"/>
    <w:link w:val="Titolo3Carattere"/>
    <w:uiPriority w:val="99"/>
    <w:qFormat/>
    <w:rsid w:val="00C56716"/>
    <w:pPr>
      <w:keepNext/>
      <w:spacing w:after="0" w:line="570" w:lineRule="exact"/>
      <w:ind w:left="567" w:right="-1259"/>
      <w:jc w:val="center"/>
      <w:outlineLvl w:val="2"/>
    </w:pPr>
    <w:rPr>
      <w:rFonts w:ascii="Times New Roman" w:eastAsia="Times New Roman" w:hAnsi="Times New Roman" w:cs="Times New Roman"/>
      <w:b/>
      <w:sz w:val="24"/>
      <w:szCs w:val="24"/>
      <w:lang w:eastAsia="it-IT"/>
    </w:rPr>
  </w:style>
  <w:style w:type="paragraph" w:styleId="Titolo5">
    <w:name w:val="heading 5"/>
    <w:basedOn w:val="Normale"/>
    <w:next w:val="Normale"/>
    <w:link w:val="Titolo5Carattere"/>
    <w:uiPriority w:val="99"/>
    <w:qFormat/>
    <w:rsid w:val="00C56716"/>
    <w:pPr>
      <w:keepNext/>
      <w:spacing w:after="0" w:line="570" w:lineRule="exact"/>
      <w:ind w:right="-1259"/>
      <w:jc w:val="both"/>
      <w:outlineLvl w:val="4"/>
    </w:pPr>
    <w:rPr>
      <w:rFonts w:ascii="Times New Roman" w:eastAsia="Times New Roman" w:hAnsi="Times New Roman" w:cs="Times New Roman"/>
      <w:b/>
      <w:bCs/>
      <w:sz w:val="24"/>
      <w:szCs w:val="24"/>
      <w:u w:val="single"/>
      <w:lang w:eastAsia="it-IT"/>
    </w:rPr>
  </w:style>
  <w:style w:type="paragraph" w:styleId="Titolo6">
    <w:name w:val="heading 6"/>
    <w:basedOn w:val="Normale"/>
    <w:next w:val="Normale"/>
    <w:link w:val="Titolo6Carattere"/>
    <w:uiPriority w:val="99"/>
    <w:qFormat/>
    <w:rsid w:val="00C56716"/>
    <w:pPr>
      <w:keepNext/>
      <w:spacing w:after="0" w:line="360" w:lineRule="auto"/>
      <w:ind w:right="-1249"/>
      <w:jc w:val="both"/>
      <w:outlineLvl w:val="5"/>
    </w:pPr>
    <w:rPr>
      <w:rFonts w:ascii="Times New Roman" w:eastAsia="Times New Roman" w:hAnsi="Times New Roman" w:cs="Times New Roman"/>
      <w:b/>
      <w:sz w:val="24"/>
      <w:szCs w:val="24"/>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C56716"/>
    <w:rPr>
      <w:rFonts w:ascii="Times New Roman" w:eastAsia="Times New Roman" w:hAnsi="Times New Roman" w:cs="Times New Roman"/>
      <w:b/>
      <w:sz w:val="24"/>
      <w:szCs w:val="24"/>
      <w:u w:val="single"/>
      <w:lang w:val="en-GB" w:eastAsia="it-IT"/>
    </w:rPr>
  </w:style>
  <w:style w:type="character" w:customStyle="1" w:styleId="Titolo2Carattere">
    <w:name w:val="Titolo 2 Carattere"/>
    <w:basedOn w:val="Carpredefinitoparagrafo"/>
    <w:link w:val="Titolo2"/>
    <w:uiPriority w:val="99"/>
    <w:rsid w:val="00C56716"/>
    <w:rPr>
      <w:rFonts w:ascii="Times New Roman" w:eastAsia="Times New Roman" w:hAnsi="Times New Roman" w:cs="Times New Roman"/>
      <w:b/>
      <w:sz w:val="24"/>
      <w:szCs w:val="24"/>
      <w:u w:val="single"/>
      <w:lang w:eastAsia="it-IT"/>
    </w:rPr>
  </w:style>
  <w:style w:type="character" w:customStyle="1" w:styleId="Titolo3Carattere">
    <w:name w:val="Titolo 3 Carattere"/>
    <w:basedOn w:val="Carpredefinitoparagrafo"/>
    <w:link w:val="Titolo3"/>
    <w:uiPriority w:val="99"/>
    <w:rsid w:val="00C56716"/>
    <w:rPr>
      <w:rFonts w:ascii="Times New Roman" w:eastAsia="Times New Roman" w:hAnsi="Times New Roman" w:cs="Times New Roman"/>
      <w:b/>
      <w:sz w:val="24"/>
      <w:szCs w:val="24"/>
      <w:lang w:eastAsia="it-IT"/>
    </w:rPr>
  </w:style>
  <w:style w:type="character" w:customStyle="1" w:styleId="Titolo5Carattere">
    <w:name w:val="Titolo 5 Carattere"/>
    <w:basedOn w:val="Carpredefinitoparagrafo"/>
    <w:link w:val="Titolo5"/>
    <w:uiPriority w:val="99"/>
    <w:rsid w:val="00C56716"/>
    <w:rPr>
      <w:rFonts w:ascii="Times New Roman" w:eastAsia="Times New Roman" w:hAnsi="Times New Roman" w:cs="Times New Roman"/>
      <w:b/>
      <w:bCs/>
      <w:sz w:val="24"/>
      <w:szCs w:val="24"/>
      <w:u w:val="single"/>
      <w:lang w:eastAsia="it-IT"/>
    </w:rPr>
  </w:style>
  <w:style w:type="character" w:customStyle="1" w:styleId="Titolo6Carattere">
    <w:name w:val="Titolo 6 Carattere"/>
    <w:basedOn w:val="Carpredefinitoparagrafo"/>
    <w:link w:val="Titolo6"/>
    <w:uiPriority w:val="99"/>
    <w:rsid w:val="00C56716"/>
    <w:rPr>
      <w:rFonts w:ascii="Times New Roman" w:eastAsia="Times New Roman" w:hAnsi="Times New Roman" w:cs="Times New Roman"/>
      <w:b/>
      <w:sz w:val="24"/>
      <w:szCs w:val="24"/>
      <w:u w:val="single"/>
      <w:lang w:eastAsia="it-IT"/>
    </w:rPr>
  </w:style>
  <w:style w:type="character" w:styleId="Collegamentoipertestuale">
    <w:name w:val="Hyperlink"/>
    <w:basedOn w:val="Carpredefinitoparagrafo"/>
    <w:uiPriority w:val="99"/>
    <w:semiHidden/>
    <w:rsid w:val="00C56716"/>
    <w:rPr>
      <w:rFonts w:cs="Times New Roman"/>
      <w:color w:val="0000FF"/>
      <w:u w:val="single"/>
    </w:rPr>
  </w:style>
  <w:style w:type="paragraph" w:styleId="Pidipagina">
    <w:name w:val="footer"/>
    <w:basedOn w:val="Normale"/>
    <w:link w:val="PidipaginaCarattere"/>
    <w:uiPriority w:val="99"/>
    <w:semiHidden/>
    <w:rsid w:val="00C56716"/>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C56716"/>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C56716"/>
    <w:rPr>
      <w:rFonts w:cs="Times New Roman"/>
    </w:rPr>
  </w:style>
  <w:style w:type="paragraph" w:styleId="Testodelblocco">
    <w:name w:val="Block Text"/>
    <w:basedOn w:val="Normale"/>
    <w:uiPriority w:val="99"/>
    <w:semiHidden/>
    <w:rsid w:val="00C56716"/>
    <w:pPr>
      <w:spacing w:after="0" w:line="570" w:lineRule="exact"/>
      <w:ind w:left="567" w:right="-1259"/>
      <w:jc w:val="both"/>
    </w:pPr>
    <w:rPr>
      <w:rFonts w:ascii="Times New Roman" w:eastAsia="Times New Roman" w:hAnsi="Times New Roman" w:cs="Times New Roman"/>
      <w:sz w:val="24"/>
      <w:szCs w:val="24"/>
      <w:lang w:eastAsia="it-IT"/>
    </w:rPr>
  </w:style>
  <w:style w:type="paragraph" w:styleId="Corpodeltesto3">
    <w:name w:val="Body Text 3"/>
    <w:basedOn w:val="Normale"/>
    <w:link w:val="Corpodeltesto3Carattere"/>
    <w:uiPriority w:val="99"/>
    <w:semiHidden/>
    <w:rsid w:val="00C56716"/>
    <w:pPr>
      <w:spacing w:after="0" w:line="480" w:lineRule="auto"/>
      <w:ind w:right="-1249"/>
      <w:jc w:val="both"/>
    </w:pPr>
    <w:rPr>
      <w:rFonts w:ascii="Times New Roman" w:eastAsia="Times New Roman" w:hAnsi="Times New Roman" w:cs="Times New Roman"/>
      <w:sz w:val="24"/>
      <w:szCs w:val="24"/>
      <w:lang w:eastAsia="it-IT"/>
    </w:rPr>
  </w:style>
  <w:style w:type="character" w:customStyle="1" w:styleId="Corpodeltesto3Carattere">
    <w:name w:val="Corpo del testo 3 Carattere"/>
    <w:basedOn w:val="Carpredefinitoparagrafo"/>
    <w:link w:val="Corpodeltesto3"/>
    <w:uiPriority w:val="99"/>
    <w:semiHidden/>
    <w:rsid w:val="00C56716"/>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uiPriority w:val="99"/>
    <w:semiHidden/>
    <w:rsid w:val="00C56716"/>
    <w:pPr>
      <w:autoSpaceDE w:val="0"/>
      <w:autoSpaceDN w:val="0"/>
      <w:adjustRightInd w:val="0"/>
      <w:spacing w:after="0" w:line="570" w:lineRule="exact"/>
      <w:ind w:right="-1979"/>
      <w:jc w:val="both"/>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uiPriority w:val="99"/>
    <w:semiHidden/>
    <w:rsid w:val="00C56716"/>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C41543"/>
    <w:pPr>
      <w:ind w:left="720"/>
      <w:contextualSpacing/>
    </w:pPr>
  </w:style>
  <w:style w:type="paragraph" w:styleId="Testofumetto">
    <w:name w:val="Balloon Text"/>
    <w:basedOn w:val="Normale"/>
    <w:link w:val="TestofumettoCarattere"/>
    <w:uiPriority w:val="99"/>
    <w:semiHidden/>
    <w:unhideWhenUsed/>
    <w:rsid w:val="00686A1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86A1C"/>
    <w:rPr>
      <w:rFonts w:ascii="Tahoma" w:hAnsi="Tahoma" w:cs="Tahoma"/>
      <w:sz w:val="16"/>
      <w:szCs w:val="16"/>
    </w:rPr>
  </w:style>
  <w:style w:type="paragraph" w:customStyle="1" w:styleId="Default">
    <w:name w:val="Default"/>
    <w:qFormat/>
    <w:rsid w:val="009A5FCB"/>
    <w:pPr>
      <w:autoSpaceDE w:val="0"/>
      <w:autoSpaceDN w:val="0"/>
      <w:adjustRightInd w:val="0"/>
    </w:pPr>
    <w:rPr>
      <w:rFonts w:ascii="Times New Roman" w:eastAsia="Times New Roman" w:hAnsi="Times New Roman" w:cs="Times New Roman"/>
      <w:color w:val="000000"/>
      <w:sz w:val="24"/>
      <w:szCs w:val="24"/>
      <w:lang w:eastAsia="it-IT"/>
    </w:rPr>
  </w:style>
</w:styles>
</file>

<file path=word/webSettings.xml><?xml version="1.0" encoding="utf-8"?>
<w:webSettings xmlns:r="http://schemas.openxmlformats.org/officeDocument/2006/relationships" xmlns:w="http://schemas.openxmlformats.org/wordprocessingml/2006/main">
  <w:divs>
    <w:div w:id="2133284615">
      <w:bodyDiv w:val="1"/>
      <w:marLeft w:val="0"/>
      <w:marRight w:val="0"/>
      <w:marTop w:val="0"/>
      <w:marBottom w:val="0"/>
      <w:divBdr>
        <w:top w:val="none" w:sz="0" w:space="0" w:color="auto"/>
        <w:left w:val="none" w:sz="0" w:space="0" w:color="auto"/>
        <w:bottom w:val="none" w:sz="0" w:space="0" w:color="auto"/>
        <w:right w:val="none" w:sz="0" w:space="0" w:color="auto"/>
      </w:divBdr>
      <w:divsChild>
        <w:div w:id="657536071">
          <w:marLeft w:val="0"/>
          <w:marRight w:val="0"/>
          <w:marTop w:val="0"/>
          <w:marBottom w:val="0"/>
          <w:divBdr>
            <w:top w:val="none" w:sz="0" w:space="0" w:color="auto"/>
            <w:left w:val="none" w:sz="0" w:space="0" w:color="auto"/>
            <w:bottom w:val="none" w:sz="0" w:space="0" w:color="auto"/>
            <w:right w:val="none" w:sz="0" w:space="0" w:color="auto"/>
          </w:divBdr>
        </w:div>
        <w:div w:id="519777169">
          <w:marLeft w:val="0"/>
          <w:marRight w:val="0"/>
          <w:marTop w:val="0"/>
          <w:marBottom w:val="0"/>
          <w:divBdr>
            <w:top w:val="none" w:sz="0" w:space="0" w:color="auto"/>
            <w:left w:val="none" w:sz="0" w:space="0" w:color="auto"/>
            <w:bottom w:val="none" w:sz="0" w:space="0" w:color="auto"/>
            <w:right w:val="none" w:sz="0" w:space="0" w:color="auto"/>
          </w:divBdr>
        </w:div>
        <w:div w:id="20531170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eannunci.it"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garavirtual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9</Pages>
  <Words>4752</Words>
  <Characters>27087</Characters>
  <Application>Microsoft Office Word</Application>
  <DocSecurity>0</DocSecurity>
  <Lines>225</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Avv. Luigi Farano</dc:creator>
  <cp:lastModifiedBy>Luigi</cp:lastModifiedBy>
  <cp:revision>4</cp:revision>
  <cp:lastPrinted>2024-06-19T17:23:00Z</cp:lastPrinted>
  <dcterms:created xsi:type="dcterms:W3CDTF">2026-06-04T08:29:00Z</dcterms:created>
  <dcterms:modified xsi:type="dcterms:W3CDTF">2026-06-10T13:47:00Z</dcterms:modified>
</cp:coreProperties>
</file>