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FB30D8" w:rsidRDefault="00C56716" w:rsidP="00C86600">
      <w:pPr>
        <w:spacing w:line="240" w:lineRule="auto"/>
        <w:jc w:val="center"/>
        <w:rPr>
          <w:rFonts w:ascii="Times New Roman" w:hAnsi="Times New Roman" w:cs="Times New Roman"/>
          <w:b/>
          <w:u w:val="single"/>
        </w:rPr>
      </w:pPr>
      <w:r w:rsidRPr="00FB30D8">
        <w:rPr>
          <w:rFonts w:ascii="Times New Roman" w:hAnsi="Times New Roman" w:cs="Times New Roman"/>
          <w:b/>
          <w:u w:val="single"/>
        </w:rPr>
        <w:t>TRIBUNALE DI FOGGIA</w:t>
      </w:r>
    </w:p>
    <w:p w:rsidR="00C56716" w:rsidRPr="00FB30D8" w:rsidRDefault="00C56716" w:rsidP="00BF3A77">
      <w:pPr>
        <w:spacing w:line="240" w:lineRule="auto"/>
        <w:jc w:val="center"/>
        <w:rPr>
          <w:rFonts w:ascii="Times New Roman" w:hAnsi="Times New Roman" w:cs="Times New Roman"/>
          <w:b/>
          <w:u w:val="single"/>
        </w:rPr>
      </w:pPr>
      <w:r w:rsidRPr="00FB30D8">
        <w:rPr>
          <w:rFonts w:ascii="Times New Roman" w:hAnsi="Times New Roman" w:cs="Times New Roman"/>
          <w:b/>
          <w:u w:val="single"/>
        </w:rPr>
        <w:t>Procedura Esecutiva Immobiliare R.G. Es. n.</w:t>
      </w:r>
      <w:r w:rsidR="003E5BD3" w:rsidRPr="00FB30D8">
        <w:rPr>
          <w:rFonts w:ascii="Times New Roman" w:hAnsi="Times New Roman" w:cs="Times New Roman"/>
          <w:b/>
          <w:u w:val="single"/>
        </w:rPr>
        <w:t xml:space="preserve"> </w:t>
      </w:r>
      <w:r w:rsidR="00EE083C" w:rsidRPr="00FB30D8">
        <w:rPr>
          <w:rFonts w:ascii="Times New Roman" w:hAnsi="Times New Roman" w:cs="Times New Roman"/>
          <w:b/>
          <w:u w:val="single"/>
        </w:rPr>
        <w:t>283/2017</w:t>
      </w:r>
      <w:r w:rsidR="00EE0BDC" w:rsidRPr="00FB30D8">
        <w:rPr>
          <w:rFonts w:ascii="Times New Roman" w:hAnsi="Times New Roman" w:cs="Times New Roman"/>
          <w:b/>
          <w:u w:val="single"/>
        </w:rPr>
        <w:t xml:space="preserve"> R.G.</w:t>
      </w:r>
      <w:r w:rsidR="003E5BD3" w:rsidRPr="00FB30D8">
        <w:rPr>
          <w:rFonts w:ascii="Times New Roman" w:hAnsi="Times New Roman" w:cs="Times New Roman"/>
          <w:b/>
          <w:u w:val="single"/>
        </w:rPr>
        <w:t>Es.</w:t>
      </w:r>
      <w:r w:rsidR="001A4522">
        <w:rPr>
          <w:rFonts w:ascii="Times New Roman" w:hAnsi="Times New Roman" w:cs="Times New Roman"/>
          <w:b/>
          <w:u w:val="single"/>
        </w:rPr>
        <w:t xml:space="preserve"> a cui è riunita la n. 44/2018</w:t>
      </w:r>
    </w:p>
    <w:p w:rsidR="0063273A" w:rsidRPr="00FB30D8" w:rsidRDefault="0063273A" w:rsidP="00BF3A77">
      <w:pPr>
        <w:pStyle w:val="Titolo1"/>
        <w:spacing w:line="360" w:lineRule="auto"/>
        <w:ind w:right="0"/>
        <w:rPr>
          <w:sz w:val="22"/>
          <w:szCs w:val="22"/>
          <w:lang w:val="it-IT"/>
        </w:rPr>
      </w:pPr>
      <w:r w:rsidRPr="00FB30D8">
        <w:rPr>
          <w:sz w:val="22"/>
          <w:szCs w:val="22"/>
          <w:lang w:val="it-IT"/>
        </w:rPr>
        <w:t>AVVISO DI VENDITA SENZA INCANTO MODALITA’ SINCRONA MISTA</w:t>
      </w:r>
    </w:p>
    <w:p w:rsidR="00BF3A77" w:rsidRPr="00FB30D8" w:rsidRDefault="00220AA4" w:rsidP="00BF3A77">
      <w:pPr>
        <w:spacing w:line="240" w:lineRule="auto"/>
        <w:jc w:val="both"/>
        <w:rPr>
          <w:rFonts w:ascii="Times New Roman" w:hAnsi="Times New Roman" w:cs="Times New Roman"/>
        </w:rPr>
      </w:pPr>
      <w:r w:rsidRPr="00FB30D8">
        <w:rPr>
          <w:rFonts w:ascii="Times New Roman" w:hAnsi="Times New Roman" w:cs="Times New Roman"/>
        </w:rPr>
        <w:t>I</w:t>
      </w:r>
      <w:r w:rsidR="00C56716" w:rsidRPr="00FB30D8">
        <w:rPr>
          <w:rFonts w:ascii="Times New Roman" w:hAnsi="Times New Roman" w:cs="Times New Roman"/>
        </w:rPr>
        <w:t xml:space="preserve">l professionista delegato </w:t>
      </w:r>
      <w:r w:rsidR="00AC0524" w:rsidRPr="00FB30D8">
        <w:rPr>
          <w:rFonts w:ascii="Times New Roman" w:hAnsi="Times New Roman" w:cs="Times New Roman"/>
        </w:rPr>
        <w:t>avv.</w:t>
      </w:r>
      <w:r w:rsidR="00C56716" w:rsidRPr="00FB30D8">
        <w:rPr>
          <w:rFonts w:ascii="Times New Roman" w:hAnsi="Times New Roman" w:cs="Times New Roman"/>
        </w:rPr>
        <w:t xml:space="preserve"> </w:t>
      </w:r>
      <w:r w:rsidRPr="00FB30D8">
        <w:rPr>
          <w:rFonts w:ascii="Times New Roman" w:hAnsi="Times New Roman" w:cs="Times New Roman"/>
        </w:rPr>
        <w:t>Luigi Farano</w:t>
      </w:r>
    </w:p>
    <w:p w:rsidR="00BF3A77" w:rsidRPr="00FB30D8" w:rsidRDefault="00C56716" w:rsidP="00BF3A77">
      <w:pPr>
        <w:spacing w:line="240" w:lineRule="auto"/>
        <w:jc w:val="both"/>
        <w:rPr>
          <w:rFonts w:ascii="Times New Roman" w:hAnsi="Times New Roman" w:cs="Times New Roman"/>
        </w:rPr>
      </w:pPr>
      <w:r w:rsidRPr="00FB30D8">
        <w:rPr>
          <w:rFonts w:ascii="Times New Roman" w:hAnsi="Times New Roman" w:cs="Times New Roman"/>
        </w:rPr>
        <w:t>- visto il provvedimento di delega alla vendita emesso, ai sensi dell’art. 591-</w:t>
      </w:r>
      <w:r w:rsidRPr="00FB30D8">
        <w:rPr>
          <w:rFonts w:ascii="Times New Roman" w:hAnsi="Times New Roman" w:cs="Times New Roman"/>
          <w:i/>
        </w:rPr>
        <w:t>bis</w:t>
      </w:r>
      <w:r w:rsidRPr="00FB30D8">
        <w:rPr>
          <w:rFonts w:ascii="Times New Roman" w:hAnsi="Times New Roman" w:cs="Times New Roman"/>
        </w:rPr>
        <w:t xml:space="preserve"> c.p.c dal Giudice dell’Esecuzione del Tribunale di Foggia</w:t>
      </w:r>
      <w:r w:rsidR="00E61F72" w:rsidRPr="00FB30D8">
        <w:rPr>
          <w:rFonts w:ascii="Times New Roman" w:hAnsi="Times New Roman" w:cs="Times New Roman"/>
        </w:rPr>
        <w:t xml:space="preserve"> in data </w:t>
      </w:r>
      <w:r w:rsidR="00D6403D" w:rsidRPr="00FB30D8">
        <w:rPr>
          <w:rFonts w:ascii="Times New Roman" w:hAnsi="Times New Roman" w:cs="Times New Roman"/>
        </w:rPr>
        <w:t>29.6.2021</w:t>
      </w:r>
      <w:r w:rsidR="00E3408C" w:rsidRPr="00FB30D8">
        <w:rPr>
          <w:rFonts w:ascii="Times New Roman" w:hAnsi="Times New Roman" w:cs="Times New Roman"/>
        </w:rPr>
        <w:t xml:space="preserve"> e comunicato in data </w:t>
      </w:r>
      <w:r w:rsidR="00D6403D" w:rsidRPr="00FB30D8">
        <w:rPr>
          <w:rFonts w:ascii="Times New Roman" w:hAnsi="Times New Roman" w:cs="Times New Roman"/>
        </w:rPr>
        <w:t>30.6.2021</w:t>
      </w:r>
      <w:r w:rsidRPr="00FB30D8">
        <w:rPr>
          <w:rFonts w:ascii="Times New Roman" w:hAnsi="Times New Roman" w:cs="Times New Roman"/>
        </w:rPr>
        <w:t xml:space="preserve">; </w:t>
      </w:r>
    </w:p>
    <w:p w:rsidR="00C56716" w:rsidRPr="00FB30D8" w:rsidRDefault="00C56716" w:rsidP="00BF3A77">
      <w:pPr>
        <w:spacing w:line="240" w:lineRule="auto"/>
        <w:jc w:val="both"/>
        <w:rPr>
          <w:rFonts w:ascii="Times New Roman" w:hAnsi="Times New Roman" w:cs="Times New Roman"/>
        </w:rPr>
      </w:pPr>
      <w:r w:rsidRPr="00FB30D8">
        <w:rPr>
          <w:rFonts w:ascii="Times New Roman" w:hAnsi="Times New Roman" w:cs="Times New Roman"/>
        </w:rPr>
        <w:t>- vista la relazio</w:t>
      </w:r>
      <w:r w:rsidR="00CD302D" w:rsidRPr="00FB30D8">
        <w:rPr>
          <w:rFonts w:ascii="Times New Roman" w:hAnsi="Times New Roman" w:cs="Times New Roman"/>
        </w:rPr>
        <w:t>ne di stima dei beni pignorati;</w:t>
      </w:r>
      <w:r w:rsidRPr="00FB30D8">
        <w:rPr>
          <w:rFonts w:ascii="Times New Roman" w:hAnsi="Times New Roman" w:cs="Times New Roman"/>
        </w:rPr>
        <w:t xml:space="preserve"> vista la determinazione del valore dell’immobile</w:t>
      </w:r>
      <w:r w:rsidR="00D25401" w:rsidRPr="00FB30D8">
        <w:rPr>
          <w:rFonts w:ascii="Times New Roman" w:hAnsi="Times New Roman" w:cs="Times New Roman"/>
        </w:rPr>
        <w:t xml:space="preserve">, a norma dell’art. 568, comma </w:t>
      </w:r>
      <w:r w:rsidR="003E5BD3" w:rsidRPr="00FB30D8">
        <w:rPr>
          <w:rFonts w:ascii="Times New Roman" w:hAnsi="Times New Roman" w:cs="Times New Roman"/>
        </w:rPr>
        <w:t>3</w:t>
      </w:r>
      <w:r w:rsidRPr="00FB30D8">
        <w:rPr>
          <w:rFonts w:ascii="Times New Roman" w:hAnsi="Times New Roman" w:cs="Times New Roman"/>
        </w:rPr>
        <w:t>, c.p.c.;</w:t>
      </w:r>
    </w:p>
    <w:p w:rsidR="00F34B93" w:rsidRPr="00FB30D8" w:rsidRDefault="00C56716" w:rsidP="00F34B93">
      <w:pPr>
        <w:spacing w:line="240" w:lineRule="auto"/>
        <w:jc w:val="center"/>
        <w:rPr>
          <w:rFonts w:ascii="Times New Roman" w:hAnsi="Times New Roman" w:cs="Times New Roman"/>
          <w:b/>
        </w:rPr>
      </w:pPr>
      <w:r w:rsidRPr="00FB30D8">
        <w:rPr>
          <w:rFonts w:ascii="Times New Roman" w:hAnsi="Times New Roman" w:cs="Times New Roman"/>
          <w:b/>
        </w:rPr>
        <w:t>AVVISA</w:t>
      </w:r>
    </w:p>
    <w:p w:rsidR="00E62607" w:rsidRPr="00FB30D8" w:rsidRDefault="00353DAF" w:rsidP="00E62607">
      <w:pPr>
        <w:spacing w:line="240" w:lineRule="auto"/>
        <w:jc w:val="both"/>
        <w:rPr>
          <w:rFonts w:ascii="Times New Roman" w:hAnsi="Times New Roman" w:cs="Times New Roman"/>
        </w:rPr>
      </w:pPr>
      <w:r w:rsidRPr="00FB30D8">
        <w:rPr>
          <w:rFonts w:ascii="Times New Roman" w:hAnsi="Times New Roman" w:cs="Times New Roman"/>
        </w:rPr>
        <w:t xml:space="preserve">che il giorno </w:t>
      </w:r>
      <w:r w:rsidR="00EA1107">
        <w:rPr>
          <w:rFonts w:ascii="Times New Roman" w:hAnsi="Times New Roman" w:cs="Times New Roman"/>
          <w:b/>
          <w:u w:val="single"/>
        </w:rPr>
        <w:t>29.4.2025</w:t>
      </w:r>
      <w:r w:rsidR="00D96EA0">
        <w:rPr>
          <w:rFonts w:ascii="Times New Roman" w:hAnsi="Times New Roman" w:cs="Times New Roman"/>
          <w:b/>
          <w:u w:val="single"/>
        </w:rPr>
        <w:t>,</w:t>
      </w:r>
      <w:r w:rsidR="005B01FF" w:rsidRPr="00F96D56">
        <w:rPr>
          <w:rFonts w:ascii="Times New Roman" w:hAnsi="Times New Roman" w:cs="Times New Roman"/>
          <w:b/>
          <w:u w:val="single"/>
        </w:rPr>
        <w:t xml:space="preserve"> ore </w:t>
      </w:r>
      <w:r w:rsidR="00600F7A" w:rsidRPr="00F96D56">
        <w:rPr>
          <w:rFonts w:ascii="Times New Roman" w:hAnsi="Times New Roman" w:cs="Times New Roman"/>
          <w:b/>
          <w:u w:val="single"/>
        </w:rPr>
        <w:t>10:00</w:t>
      </w:r>
      <w:r w:rsidRPr="00FB30D8">
        <w:rPr>
          <w:rFonts w:ascii="Times New Roman" w:hAnsi="Times New Roman" w:cs="Times New Roman"/>
        </w:rPr>
        <w:t xml:space="preserve"> </w:t>
      </w:r>
      <w:r w:rsidR="00165E46" w:rsidRPr="00FB30D8">
        <w:rPr>
          <w:rFonts w:ascii="Times New Roman" w:hAnsi="Times New Roman" w:cs="Times New Roman"/>
        </w:rPr>
        <w:t xml:space="preserve">e seguenti, </w:t>
      </w:r>
      <w:r w:rsidR="00E657CE" w:rsidRPr="00FB30D8">
        <w:rPr>
          <w:rFonts w:ascii="Times New Roman" w:hAnsi="Times New Roman" w:cs="Times New Roman"/>
        </w:rPr>
        <w:t>nel suo studio sito in Foggia, alla via Isonzo n. 33,</w:t>
      </w:r>
      <w:r w:rsidR="00C56716" w:rsidRPr="00FB30D8">
        <w:rPr>
          <w:rFonts w:ascii="Times New Roman" w:hAnsi="Times New Roman" w:cs="Times New Roman"/>
        </w:rPr>
        <w:t xml:space="preserve"> si terrà la </w:t>
      </w:r>
      <w:r w:rsidR="00543064" w:rsidRPr="00FB30D8">
        <w:rPr>
          <w:rFonts w:ascii="Times New Roman" w:hAnsi="Times New Roman" w:cs="Times New Roman"/>
        </w:rPr>
        <w:t>VENDITA SENZA INCANTO</w:t>
      </w:r>
      <w:r w:rsidR="0063273A" w:rsidRPr="00FB30D8">
        <w:rPr>
          <w:rFonts w:ascii="Times New Roman" w:hAnsi="Times New Roman" w:cs="Times New Roman"/>
        </w:rPr>
        <w:t xml:space="preserve"> con modalità sincrona mista</w:t>
      </w:r>
      <w:r w:rsidR="00543064" w:rsidRPr="00FB30D8">
        <w:rPr>
          <w:rFonts w:ascii="Times New Roman" w:hAnsi="Times New Roman" w:cs="Times New Roman"/>
        </w:rPr>
        <w:t xml:space="preserve"> </w:t>
      </w:r>
      <w:r w:rsidR="00C56716" w:rsidRPr="00FB30D8">
        <w:rPr>
          <w:rFonts w:ascii="Times New Roman" w:hAnsi="Times New Roman" w:cs="Times New Roman"/>
        </w:rPr>
        <w:t>de</w:t>
      </w:r>
      <w:r w:rsidR="00860F2D" w:rsidRPr="00FB30D8">
        <w:rPr>
          <w:rFonts w:ascii="Times New Roman" w:hAnsi="Times New Roman" w:cs="Times New Roman"/>
        </w:rPr>
        <w:t>g</w:t>
      </w:r>
      <w:r w:rsidR="003E5BD3" w:rsidRPr="00FB30D8">
        <w:rPr>
          <w:rFonts w:ascii="Times New Roman" w:hAnsi="Times New Roman" w:cs="Times New Roman"/>
        </w:rPr>
        <w:t>l</w:t>
      </w:r>
      <w:r w:rsidR="00860F2D" w:rsidRPr="00FB30D8">
        <w:rPr>
          <w:rFonts w:ascii="Times New Roman" w:hAnsi="Times New Roman" w:cs="Times New Roman"/>
        </w:rPr>
        <w:t xml:space="preserve">i </w:t>
      </w:r>
      <w:r w:rsidR="003E5BD3" w:rsidRPr="00FB30D8">
        <w:rPr>
          <w:rFonts w:ascii="Times New Roman" w:hAnsi="Times New Roman" w:cs="Times New Roman"/>
        </w:rPr>
        <w:t>immobil</w:t>
      </w:r>
      <w:r w:rsidR="00860F2D" w:rsidRPr="00FB30D8">
        <w:rPr>
          <w:rFonts w:ascii="Times New Roman" w:hAnsi="Times New Roman" w:cs="Times New Roman"/>
        </w:rPr>
        <w:t>i</w:t>
      </w:r>
      <w:r w:rsidR="003E5BD3" w:rsidRPr="00FB30D8">
        <w:rPr>
          <w:rFonts w:ascii="Times New Roman" w:hAnsi="Times New Roman" w:cs="Times New Roman"/>
        </w:rPr>
        <w:t xml:space="preserve"> di seguito descritt</w:t>
      </w:r>
      <w:r w:rsidR="00860F2D" w:rsidRPr="00FB30D8">
        <w:rPr>
          <w:rFonts w:ascii="Times New Roman" w:hAnsi="Times New Roman" w:cs="Times New Roman"/>
        </w:rPr>
        <w:t>i</w:t>
      </w:r>
      <w:r w:rsidR="00CD302D" w:rsidRPr="00FB30D8">
        <w:rPr>
          <w:rFonts w:ascii="Times New Roman" w:hAnsi="Times New Roman" w:cs="Times New Roman"/>
        </w:rPr>
        <w:t>.</w:t>
      </w:r>
    </w:p>
    <w:p w:rsidR="00E62607" w:rsidRPr="00FB30D8" w:rsidRDefault="00C56716" w:rsidP="00E62607">
      <w:pPr>
        <w:spacing w:line="240" w:lineRule="auto"/>
        <w:jc w:val="center"/>
        <w:rPr>
          <w:rFonts w:ascii="Times New Roman" w:hAnsi="Times New Roman" w:cs="Times New Roman"/>
          <w:b/>
        </w:rPr>
      </w:pPr>
      <w:r w:rsidRPr="00FB30D8">
        <w:rPr>
          <w:rFonts w:ascii="Times New Roman" w:hAnsi="Times New Roman" w:cs="Times New Roman"/>
          <w:b/>
        </w:rPr>
        <w:t>LOTTO UN</w:t>
      </w:r>
      <w:r w:rsidR="00D6403D" w:rsidRPr="00FB30D8">
        <w:rPr>
          <w:rFonts w:ascii="Times New Roman" w:hAnsi="Times New Roman" w:cs="Times New Roman"/>
          <w:b/>
        </w:rPr>
        <w:t>O</w:t>
      </w:r>
    </w:p>
    <w:p w:rsidR="006A76A5" w:rsidRPr="00FB30D8" w:rsidRDefault="00C56716"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r w:rsidR="00860F2D" w:rsidRPr="00FB30D8">
        <w:rPr>
          <w:rFonts w:ascii="Times New Roman" w:hAnsi="Times New Roman" w:cs="Times New Roman"/>
          <w:b/>
          <w:u w:val="single"/>
        </w:rPr>
        <w:t>:</w:t>
      </w:r>
    </w:p>
    <w:p w:rsidR="006A76A5" w:rsidRPr="00FB30D8" w:rsidRDefault="0097794C" w:rsidP="006A76A5">
      <w:pPr>
        <w:spacing w:line="240" w:lineRule="auto"/>
        <w:jc w:val="both"/>
        <w:rPr>
          <w:rFonts w:ascii="Times New Roman" w:hAnsi="Times New Roman" w:cs="Times New Roman"/>
        </w:rPr>
      </w:pPr>
      <w:r w:rsidRPr="00FB30D8">
        <w:rPr>
          <w:rFonts w:ascii="Times New Roman" w:hAnsi="Times New Roman" w:cs="Times New Roman"/>
          <w:color w:val="000000"/>
        </w:rPr>
        <w:t xml:space="preserve">Piena proprietà 1/1 del complesso ricettivo a destinazione alberghiera sito in San Giovanni Rotondo (FG) alla via San Gaetano n.4 e Via San Lorenzo snc, costituito da fabbricato composto da piano interrato in parte adibito a garage ed in parte a deposito e servizi, piano seminterrato-terra adibito a sala ristorante, hall-bar e cucina, piano primo adibito ad albergo, piano secondo </w:t>
      </w:r>
      <w:r w:rsidRPr="00FB30D8">
        <w:rPr>
          <w:rFonts w:ascii="Times New Roman" w:hAnsi="Times New Roman" w:cs="Times New Roman"/>
        </w:rPr>
        <w:t xml:space="preserve">adibito ad albergo e sovrastante mansarda destinata a servizi accessori, il tutto con circostante corte e terreno scoperto pertinenziali. Superficie commerciale vendibile 2.141,44 mq. </w:t>
      </w:r>
    </w:p>
    <w:p w:rsidR="006A76A5" w:rsidRPr="00FB30D8" w:rsidRDefault="00B27DBC"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r w:rsidR="00F34B93" w:rsidRPr="00FB30D8">
        <w:rPr>
          <w:rFonts w:ascii="Times New Roman" w:hAnsi="Times New Roman" w:cs="Times New Roman"/>
          <w:b/>
          <w:u w:val="single"/>
        </w:rPr>
        <w:t>:</w:t>
      </w:r>
    </w:p>
    <w:p w:rsidR="006A76A5" w:rsidRPr="00FB30D8" w:rsidRDefault="009A6D01" w:rsidP="006A76A5">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w:t>
      </w:r>
      <w:r w:rsidR="0097794C" w:rsidRPr="00FB30D8">
        <w:rPr>
          <w:rFonts w:ascii="Times New Roman" w:hAnsi="Times New Roman" w:cs="Times New Roman"/>
        </w:rPr>
        <w:t>San Giovanni Rotondo</w:t>
      </w:r>
      <w:r w:rsidRPr="00FB30D8">
        <w:rPr>
          <w:rFonts w:ascii="Times New Roman" w:hAnsi="Times New Roman" w:cs="Times New Roman"/>
        </w:rPr>
        <w:t xml:space="preserve"> al: </w:t>
      </w:r>
    </w:p>
    <w:p w:rsidR="006A76A5" w:rsidRPr="00FB30D8" w:rsidRDefault="006A76A5" w:rsidP="006A76A5">
      <w:pPr>
        <w:spacing w:line="240" w:lineRule="auto"/>
        <w:jc w:val="both"/>
        <w:rPr>
          <w:rFonts w:ascii="Times New Roman" w:hAnsi="Times New Roman" w:cs="Times New Roman"/>
          <w:color w:val="000000"/>
        </w:rPr>
      </w:pPr>
      <w:r w:rsidRPr="00FB30D8">
        <w:rPr>
          <w:rFonts w:ascii="Times New Roman" w:hAnsi="Times New Roman" w:cs="Times New Roman"/>
          <w:color w:val="000000"/>
        </w:rPr>
        <w:t>- Catasto Fabbricati: “</w:t>
      </w:r>
      <w:r w:rsidR="00FB30D8">
        <w:rPr>
          <w:rFonts w:ascii="Times New Roman" w:hAnsi="Times New Roman" w:cs="Times New Roman"/>
          <w:color w:val="000000"/>
        </w:rPr>
        <w:t>Foglio</w:t>
      </w:r>
      <w:r w:rsidR="0097794C" w:rsidRPr="00FB30D8">
        <w:rPr>
          <w:rFonts w:ascii="Times New Roman" w:hAnsi="Times New Roman" w:cs="Times New Roman"/>
          <w:color w:val="000000"/>
        </w:rPr>
        <w:t xml:space="preserve"> 40, particella 707, subalterno 4, via S. Lorenzo n. snc, piano S1-T-1-2-3, Categoria D2, con rendita catastale di Euro 34.668,60”. </w:t>
      </w:r>
    </w:p>
    <w:p w:rsidR="006A76A5" w:rsidRPr="00FB30D8" w:rsidRDefault="006A76A5" w:rsidP="006A76A5">
      <w:pPr>
        <w:spacing w:line="240" w:lineRule="auto"/>
        <w:jc w:val="both"/>
        <w:rPr>
          <w:rFonts w:ascii="Times New Roman" w:hAnsi="Times New Roman" w:cs="Times New Roman"/>
          <w:color w:val="000000"/>
        </w:rPr>
      </w:pPr>
      <w:r w:rsidRPr="00FB30D8">
        <w:rPr>
          <w:rFonts w:ascii="Times New Roman" w:hAnsi="Times New Roman" w:cs="Times New Roman"/>
          <w:color w:val="000000"/>
        </w:rPr>
        <w:t>- Catasto Terreni: “</w:t>
      </w:r>
      <w:r w:rsidR="0097794C" w:rsidRPr="00FB30D8">
        <w:rPr>
          <w:rFonts w:ascii="Times New Roman" w:hAnsi="Times New Roman" w:cs="Times New Roman"/>
          <w:color w:val="000000"/>
        </w:rPr>
        <w:t>F</w:t>
      </w:r>
      <w:r w:rsidR="00FB30D8">
        <w:rPr>
          <w:rFonts w:ascii="Times New Roman" w:hAnsi="Times New Roman" w:cs="Times New Roman"/>
          <w:color w:val="000000"/>
        </w:rPr>
        <w:t>oglio</w:t>
      </w:r>
      <w:r w:rsidR="0097794C" w:rsidRPr="00FB30D8">
        <w:rPr>
          <w:rFonts w:ascii="Times New Roman" w:hAnsi="Times New Roman" w:cs="Times New Roman"/>
          <w:color w:val="000000"/>
        </w:rPr>
        <w:t xml:space="preserve"> 40, particella 1452, qualità seminativo arborato, classe 3, sup. ha 0,01.65,</w:t>
      </w:r>
      <w:r w:rsidRPr="00FB30D8">
        <w:rPr>
          <w:rFonts w:ascii="Times New Roman" w:hAnsi="Times New Roman" w:cs="Times New Roman"/>
          <w:color w:val="000000"/>
        </w:rPr>
        <w:t xml:space="preserve"> R.D. Euro 0,51, R.A. Euro 0,38</w:t>
      </w:r>
      <w:r w:rsidR="0097794C" w:rsidRPr="00FB30D8">
        <w:rPr>
          <w:rFonts w:ascii="Times New Roman" w:hAnsi="Times New Roman" w:cs="Times New Roman"/>
          <w:color w:val="000000"/>
        </w:rPr>
        <w:t xml:space="preserve">”. </w:t>
      </w:r>
    </w:p>
    <w:p w:rsidR="00C11949" w:rsidRDefault="00B27DBC"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SITUAZIONE URBANISTICA</w:t>
      </w:r>
      <w:r w:rsidR="00F34B93" w:rsidRPr="00FB30D8">
        <w:rPr>
          <w:rFonts w:ascii="Times New Roman" w:hAnsi="Times New Roman" w:cs="Times New Roman"/>
          <w:b/>
          <w:u w:val="single"/>
        </w:rPr>
        <w:t>:</w:t>
      </w:r>
      <w:r w:rsidR="00437ABB" w:rsidRPr="00FB30D8">
        <w:rPr>
          <w:rFonts w:ascii="Times New Roman" w:hAnsi="Times New Roman" w:cs="Times New Roman"/>
          <w:b/>
          <w:u w:val="single"/>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Gli immobili de quibus, costituenti l’Hotel, censiti in Catasto al F. 40 p.lla 707 sub. 4, sono stati autorizzati come segue: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Plesso iniziale Hotel: concessione edilizia n.</w:t>
      </w:r>
      <w:r w:rsidR="0099778F">
        <w:rPr>
          <w:rFonts w:ascii="Times New Roman" w:hAnsi="Times New Roman" w:cs="Times New Roman"/>
          <w:color w:val="000000"/>
        </w:rPr>
        <w:t xml:space="preserve"> </w:t>
      </w:r>
      <w:r w:rsidRPr="00FB30D8">
        <w:rPr>
          <w:rFonts w:ascii="Times New Roman" w:hAnsi="Times New Roman" w:cs="Times New Roman"/>
          <w:color w:val="000000"/>
        </w:rPr>
        <w:t xml:space="preserve">67 del 17/04/1991, concessione edilizia in variante n.692 del 23/11/1992, agibilità del 30/04/1993 </w:t>
      </w:r>
      <w:r w:rsidRPr="0099778F">
        <w:rPr>
          <w:rFonts w:ascii="Times New Roman" w:hAnsi="Times New Roman" w:cs="Times New Roman"/>
          <w:bCs/>
          <w:color w:val="000000"/>
        </w:rPr>
        <w:t>(cfr. titoli edilizi Hotel iniziale di all.</w:t>
      </w:r>
      <w:r w:rsidR="0099778F">
        <w:rPr>
          <w:rFonts w:ascii="Times New Roman" w:hAnsi="Times New Roman" w:cs="Times New Roman"/>
          <w:bCs/>
          <w:color w:val="000000"/>
        </w:rPr>
        <w:t xml:space="preserve"> </w:t>
      </w:r>
      <w:r w:rsidRPr="0099778F">
        <w:rPr>
          <w:rFonts w:ascii="Times New Roman" w:hAnsi="Times New Roman" w:cs="Times New Roman"/>
          <w:bCs/>
          <w:color w:val="000000"/>
        </w:rPr>
        <w:t>8</w:t>
      </w:r>
      <w:r w:rsidR="00C11949">
        <w:rPr>
          <w:rFonts w:ascii="Times New Roman" w:hAnsi="Times New Roman" w:cs="Times New Roman"/>
          <w:bCs/>
          <w:color w:val="000000"/>
        </w:rPr>
        <w:t xml:space="preserve"> A</w:t>
      </w:r>
      <w:r w:rsidR="0099778F">
        <w:rPr>
          <w:rFonts w:ascii="Times New Roman" w:hAnsi="Times New Roman" w:cs="Times New Roman"/>
          <w:bCs/>
          <w:color w:val="000000"/>
        </w:rPr>
        <w:t xml:space="preserve"> della CTU</w:t>
      </w:r>
      <w:r w:rsidRPr="0099778F">
        <w:rPr>
          <w:rFonts w:ascii="Times New Roman" w:hAnsi="Times New Roman" w:cs="Times New Roman"/>
          <w:bCs/>
          <w:color w:val="000000"/>
        </w:rPr>
        <w:t>)</w:t>
      </w:r>
      <w:r w:rsidRPr="0099778F">
        <w:rPr>
          <w:rFonts w:ascii="Times New Roman" w:hAnsi="Times New Roman" w:cs="Times New Roman"/>
          <w:color w:val="000000"/>
        </w:rPr>
        <w:t>,</w:t>
      </w:r>
      <w:r w:rsidRPr="00FB30D8">
        <w:rPr>
          <w:rFonts w:ascii="Times New Roman" w:hAnsi="Times New Roman" w:cs="Times New Roman"/>
          <w:color w:val="000000"/>
        </w:rPr>
        <w:t xml:space="preserve"> collaudo statico del 1/02/1993 </w:t>
      </w:r>
      <w:r w:rsidRPr="0099778F">
        <w:rPr>
          <w:rFonts w:ascii="Times New Roman" w:hAnsi="Times New Roman" w:cs="Times New Roman"/>
          <w:bCs/>
          <w:color w:val="000000"/>
        </w:rPr>
        <w:t>(cfr. all.</w:t>
      </w:r>
      <w:r w:rsidR="0099778F">
        <w:rPr>
          <w:rFonts w:ascii="Times New Roman" w:hAnsi="Times New Roman" w:cs="Times New Roman"/>
          <w:bCs/>
          <w:color w:val="000000"/>
        </w:rPr>
        <w:t xml:space="preserve"> </w:t>
      </w:r>
      <w:r w:rsidRPr="0099778F">
        <w:rPr>
          <w:rFonts w:ascii="Times New Roman" w:hAnsi="Times New Roman" w:cs="Times New Roman"/>
          <w:bCs/>
          <w:color w:val="000000"/>
        </w:rPr>
        <w:t>8B)</w:t>
      </w:r>
      <w:r w:rsidRPr="0099778F">
        <w:rPr>
          <w:rFonts w:ascii="Times New Roman" w:hAnsi="Times New Roman" w:cs="Times New Roman"/>
          <w:color w:val="000000"/>
        </w:rPr>
        <w:t>.</w:t>
      </w:r>
      <w:r w:rsidRPr="00FB30D8">
        <w:rPr>
          <w:rFonts w:ascii="Times New Roman" w:hAnsi="Times New Roman" w:cs="Times New Roman"/>
          <w:color w:val="000000"/>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 Sopraelevazione Hotel: concessione edilizia n.391 del 25/11/1997, concessione edilizia n.45 del 13/02/1998, D.I.A. in variante prot. n.12840 dell’8/06/1998, D.I.A. in variante prot. n.31163 del 30/11/1999, D.I.A. in variante prot. n.10986 del 3/05/2001 </w:t>
      </w:r>
      <w:r w:rsidRPr="00C11949">
        <w:rPr>
          <w:rFonts w:ascii="Times New Roman" w:hAnsi="Times New Roman" w:cs="Times New Roman"/>
          <w:bCs/>
          <w:color w:val="000000"/>
        </w:rPr>
        <w:t>(cfr. titoli edilizi sopraelevazione Hotel di all.</w:t>
      </w:r>
      <w:r w:rsidR="00C11949" w:rsidRPr="00C11949">
        <w:rPr>
          <w:rFonts w:ascii="Times New Roman" w:hAnsi="Times New Roman" w:cs="Times New Roman"/>
          <w:bCs/>
          <w:color w:val="000000"/>
        </w:rPr>
        <w:t xml:space="preserve"> </w:t>
      </w:r>
      <w:r w:rsidRPr="00C11949">
        <w:rPr>
          <w:rFonts w:ascii="Times New Roman" w:hAnsi="Times New Roman" w:cs="Times New Roman"/>
          <w:bCs/>
          <w:color w:val="000000"/>
        </w:rPr>
        <w:t>8C)</w:t>
      </w:r>
      <w:r w:rsidRPr="00FB30D8">
        <w:rPr>
          <w:rFonts w:ascii="Times New Roman" w:hAnsi="Times New Roman" w:cs="Times New Roman"/>
          <w:color w:val="000000"/>
        </w:rPr>
        <w:t xml:space="preserve">, </w:t>
      </w:r>
      <w:r w:rsidRPr="00C11949">
        <w:rPr>
          <w:rFonts w:ascii="Times New Roman" w:hAnsi="Times New Roman" w:cs="Times New Roman"/>
          <w:bCs/>
          <w:color w:val="000000"/>
        </w:rPr>
        <w:t>agibilità non presente,</w:t>
      </w:r>
      <w:r w:rsidRPr="00FB30D8">
        <w:rPr>
          <w:rFonts w:ascii="Times New Roman" w:hAnsi="Times New Roman" w:cs="Times New Roman"/>
          <w:b/>
          <w:bCs/>
          <w:color w:val="000000"/>
        </w:rPr>
        <w:t xml:space="preserve"> </w:t>
      </w:r>
      <w:r w:rsidRPr="00FB30D8">
        <w:rPr>
          <w:rFonts w:ascii="Times New Roman" w:hAnsi="Times New Roman" w:cs="Times New Roman"/>
          <w:color w:val="000000"/>
        </w:rPr>
        <w:t xml:space="preserve">collaudo statico del 4/06/1998 </w:t>
      </w:r>
      <w:r w:rsidRPr="00C11949">
        <w:rPr>
          <w:rFonts w:ascii="Times New Roman" w:hAnsi="Times New Roman" w:cs="Times New Roman"/>
          <w:bCs/>
          <w:color w:val="000000"/>
        </w:rPr>
        <w:t>(cfr. all.8D)</w:t>
      </w:r>
      <w:r w:rsidRPr="00C11949">
        <w:rPr>
          <w:rFonts w:ascii="Times New Roman" w:hAnsi="Times New Roman" w:cs="Times New Roman"/>
          <w:color w:val="000000"/>
        </w:rPr>
        <w:t>.</w:t>
      </w:r>
      <w:r w:rsidRPr="00FB30D8">
        <w:rPr>
          <w:rFonts w:ascii="Times New Roman" w:hAnsi="Times New Roman" w:cs="Times New Roman"/>
          <w:color w:val="000000"/>
        </w:rPr>
        <w:t xml:space="preserve"> </w:t>
      </w:r>
    </w:p>
    <w:p w:rsidR="00A46250" w:rsidRPr="00FB30D8" w:rsidRDefault="00A46250" w:rsidP="00A46250">
      <w:pPr>
        <w:spacing w:line="240" w:lineRule="auto"/>
        <w:jc w:val="both"/>
        <w:rPr>
          <w:rFonts w:ascii="Times New Roman" w:hAnsi="Times New Roman" w:cs="Times New Roman"/>
          <w:b/>
          <w:u w:val="single"/>
        </w:rPr>
      </w:pPr>
      <w:r w:rsidRPr="00FB30D8">
        <w:rPr>
          <w:rFonts w:ascii="Times New Roman" w:hAnsi="Times New Roman" w:cs="Times New Roman"/>
          <w:color w:val="000000"/>
        </w:rPr>
        <w:t>- Ampliamento Hotel: concessione edilizia n.</w:t>
      </w:r>
      <w:r w:rsidR="009B262F">
        <w:rPr>
          <w:rFonts w:ascii="Times New Roman" w:hAnsi="Times New Roman" w:cs="Times New Roman"/>
          <w:color w:val="000000"/>
        </w:rPr>
        <w:t xml:space="preserve"> </w:t>
      </w:r>
      <w:r w:rsidRPr="00FB30D8">
        <w:rPr>
          <w:rFonts w:ascii="Times New Roman" w:hAnsi="Times New Roman" w:cs="Times New Roman"/>
          <w:color w:val="000000"/>
        </w:rPr>
        <w:t xml:space="preserve">446 del 23/12/1998, D.I.A. in variante prot. n.33368 del 29/12/1999 </w:t>
      </w:r>
      <w:r w:rsidRPr="00C11949">
        <w:rPr>
          <w:rFonts w:ascii="Times New Roman" w:hAnsi="Times New Roman" w:cs="Times New Roman"/>
          <w:bCs/>
          <w:color w:val="000000"/>
        </w:rPr>
        <w:t>(cfr. titoli edilizi ampliamento Hotel di all.8E)</w:t>
      </w:r>
      <w:r w:rsidRPr="00C11949">
        <w:rPr>
          <w:rFonts w:ascii="Times New Roman" w:hAnsi="Times New Roman" w:cs="Times New Roman"/>
          <w:color w:val="000000"/>
        </w:rPr>
        <w:t>,</w:t>
      </w:r>
      <w:r w:rsidRPr="00FB30D8">
        <w:rPr>
          <w:rFonts w:ascii="Times New Roman" w:hAnsi="Times New Roman" w:cs="Times New Roman"/>
          <w:color w:val="000000"/>
        </w:rPr>
        <w:t xml:space="preserve"> </w:t>
      </w:r>
      <w:r w:rsidRPr="00C11949">
        <w:rPr>
          <w:rFonts w:ascii="Times New Roman" w:hAnsi="Times New Roman" w:cs="Times New Roman"/>
          <w:bCs/>
          <w:color w:val="000000"/>
        </w:rPr>
        <w:t>agibilità non presente,</w:t>
      </w:r>
      <w:r w:rsidRPr="00FB30D8">
        <w:rPr>
          <w:rFonts w:ascii="Times New Roman" w:hAnsi="Times New Roman" w:cs="Times New Roman"/>
          <w:b/>
          <w:bCs/>
          <w:color w:val="000000"/>
        </w:rPr>
        <w:t xml:space="preserve"> </w:t>
      </w:r>
      <w:r w:rsidRPr="00FB30D8">
        <w:rPr>
          <w:rFonts w:ascii="Times New Roman" w:hAnsi="Times New Roman" w:cs="Times New Roman"/>
          <w:color w:val="000000"/>
        </w:rPr>
        <w:t xml:space="preserve">collaudo statico del 30/03/2000 </w:t>
      </w:r>
      <w:r w:rsidRPr="00C11949">
        <w:rPr>
          <w:rFonts w:ascii="Times New Roman" w:hAnsi="Times New Roman" w:cs="Times New Roman"/>
          <w:bCs/>
          <w:color w:val="000000"/>
        </w:rPr>
        <w:t>(cfr. all.</w:t>
      </w:r>
      <w:r w:rsidR="00C11949">
        <w:rPr>
          <w:rFonts w:ascii="Times New Roman" w:hAnsi="Times New Roman" w:cs="Times New Roman"/>
          <w:bCs/>
          <w:color w:val="000000"/>
        </w:rPr>
        <w:t xml:space="preserve"> </w:t>
      </w:r>
      <w:r w:rsidRPr="00C11949">
        <w:rPr>
          <w:rFonts w:ascii="Times New Roman" w:hAnsi="Times New Roman" w:cs="Times New Roman"/>
          <w:bCs/>
          <w:color w:val="000000"/>
        </w:rPr>
        <w:t>8F)</w:t>
      </w:r>
      <w:r w:rsidRPr="00C11949">
        <w:rPr>
          <w:rFonts w:ascii="Times New Roman" w:hAnsi="Times New Roman" w:cs="Times New Roman"/>
          <w:color w:val="000000"/>
        </w:rPr>
        <w:t>.</w:t>
      </w:r>
      <w:r w:rsidRPr="00FB30D8">
        <w:rPr>
          <w:rFonts w:ascii="Times New Roman" w:hAnsi="Times New Roman" w:cs="Times New Roman"/>
          <w:color w:val="000000"/>
        </w:rPr>
        <w:t xml:space="preserve"> </w:t>
      </w:r>
    </w:p>
    <w:p w:rsidR="00C11949" w:rsidRDefault="00A46250" w:rsidP="00C11949">
      <w:pPr>
        <w:spacing w:line="240" w:lineRule="auto"/>
        <w:jc w:val="both"/>
        <w:rPr>
          <w:rFonts w:ascii="Times New Roman" w:hAnsi="Times New Roman" w:cs="Times New Roman"/>
          <w:b/>
          <w:bCs/>
          <w:color w:val="000000"/>
        </w:rPr>
      </w:pPr>
      <w:r w:rsidRPr="00FB30D8">
        <w:rPr>
          <w:rFonts w:ascii="Times New Roman" w:hAnsi="Times New Roman" w:cs="Times New Roman"/>
          <w:color w:val="000000"/>
        </w:rPr>
        <w:lastRenderedPageBreak/>
        <w:t xml:space="preserve">Il terreno censito in Catasto al F. 40 p.lla 1452 è stato asservito urbanisticamente all’Hotel, costituisce pertinenza dei fabbricati del complesso ricettivo, ma il tutto di superficie inferiore a mq 5000, pertanto </w:t>
      </w:r>
      <w:r w:rsidRPr="00C11949">
        <w:rPr>
          <w:rFonts w:ascii="Times New Roman" w:hAnsi="Times New Roman" w:cs="Times New Roman"/>
          <w:bCs/>
          <w:color w:val="000000"/>
        </w:rPr>
        <w:t>non necessita alcun certificato di destinazione urbanistica.</w:t>
      </w:r>
      <w:r w:rsidRPr="00FB30D8">
        <w:rPr>
          <w:rFonts w:ascii="Times New Roman" w:hAnsi="Times New Roman" w:cs="Times New Roman"/>
          <w:b/>
          <w:bCs/>
          <w:color w:val="000000"/>
        </w:rPr>
        <w:t xml:space="preserve"> </w:t>
      </w:r>
    </w:p>
    <w:p w:rsidR="00C11949" w:rsidRDefault="006A76A5" w:rsidP="00C11949">
      <w:pPr>
        <w:spacing w:line="240" w:lineRule="auto"/>
        <w:jc w:val="both"/>
        <w:rPr>
          <w:rFonts w:ascii="Times New Roman" w:hAnsi="Times New Roman" w:cs="Times New Roman"/>
        </w:rPr>
      </w:pPr>
      <w:r w:rsidRPr="00C11949">
        <w:rPr>
          <w:rFonts w:ascii="Times New Roman" w:hAnsi="Times New Roman" w:cs="Times New Roman"/>
        </w:rPr>
        <w:t xml:space="preserve">Il </w:t>
      </w:r>
      <w:r w:rsidR="00FD5072" w:rsidRPr="00C11949">
        <w:rPr>
          <w:rFonts w:ascii="Times New Roman" w:hAnsi="Times New Roman" w:cs="Times New Roman"/>
        </w:rPr>
        <w:t>Lotto U</w:t>
      </w:r>
      <w:r w:rsidR="00C11949" w:rsidRPr="00C11949">
        <w:rPr>
          <w:rFonts w:ascii="Times New Roman" w:hAnsi="Times New Roman" w:cs="Times New Roman"/>
        </w:rPr>
        <w:t xml:space="preserve">NO </w:t>
      </w:r>
      <w:r w:rsidRPr="00C11949">
        <w:rPr>
          <w:rFonts w:ascii="Times New Roman" w:hAnsi="Times New Roman" w:cs="Times New Roman"/>
        </w:rPr>
        <w:t xml:space="preserve">si presenta allo stato non perfettamente conforme ai titoli abitativi, infatti: ai piani interrato, terra, primo e secondo le suddivisioni interne presentano alcune lievi difformità rispetto a quanto assentito; al piano terzo le suddivisioni interne presentano notevoli difformità rispetto a quanto assentito e soprattutto la destinazione d’uso non è conforme a quanto autorizzato. </w:t>
      </w:r>
    </w:p>
    <w:p w:rsidR="00C11949" w:rsidRPr="00C11949" w:rsidRDefault="00C11949" w:rsidP="00C11949">
      <w:pPr>
        <w:spacing w:line="240" w:lineRule="auto"/>
        <w:jc w:val="both"/>
        <w:rPr>
          <w:rFonts w:ascii="Times New Roman" w:hAnsi="Times New Roman" w:cs="Times New Roman"/>
          <w:b/>
          <w:bCs/>
          <w:color w:val="000000"/>
        </w:rPr>
      </w:pPr>
      <w:r w:rsidRPr="00C11949">
        <w:rPr>
          <w:rFonts w:ascii="Times New Roman" w:hAnsi="Times New Roman" w:cs="Times New Roman"/>
        </w:rPr>
        <w:t>Occorrerà pertanto realizzare un intervento edilizio di adeguamento previa presentazione di una SCIA edilizia in sanatoria, i cui costi sono riportati in risposta dei quesiti n.</w:t>
      </w:r>
      <w:r w:rsidR="002E4E8F">
        <w:rPr>
          <w:rFonts w:ascii="Times New Roman" w:hAnsi="Times New Roman" w:cs="Times New Roman"/>
        </w:rPr>
        <w:t xml:space="preserve"> </w:t>
      </w:r>
      <w:r w:rsidRPr="00C11949">
        <w:rPr>
          <w:rFonts w:ascii="Times New Roman" w:hAnsi="Times New Roman" w:cs="Times New Roman"/>
        </w:rPr>
        <w:t>4-10-11</w:t>
      </w:r>
      <w:r w:rsidR="002E4E8F">
        <w:rPr>
          <w:rFonts w:ascii="Times New Roman" w:hAnsi="Times New Roman" w:cs="Times New Roman"/>
        </w:rPr>
        <w:t xml:space="preserve"> della CTU</w:t>
      </w:r>
      <w:r w:rsidRPr="00C11949">
        <w:rPr>
          <w:rFonts w:ascii="Times New Roman" w:hAnsi="Times New Roman" w:cs="Times New Roman"/>
        </w:rPr>
        <w:t xml:space="preserve">, ove sono descritte in dettaglio le difformità e gli interventi di regolarizzazione. </w:t>
      </w:r>
      <w:r w:rsidRPr="00C11949">
        <w:rPr>
          <w:rFonts w:ascii="Times New Roman" w:hAnsi="Times New Roman" w:cs="Times New Roman"/>
          <w:color w:val="000000"/>
        </w:rPr>
        <w:t>Non è regolarmente accatastato, le planimetrie in atti catastali non sono esattamente corrispondenti allo stato di fatto rilevato in sede di sopralluogo</w:t>
      </w:r>
      <w:r w:rsidR="002E4E8F">
        <w:rPr>
          <w:rFonts w:ascii="Times New Roman" w:hAnsi="Times New Roman" w:cs="Times New Roman"/>
          <w:color w:val="000000"/>
        </w:rPr>
        <w:t xml:space="preserve"> dal CTU</w:t>
      </w:r>
      <w:r w:rsidRPr="00C11949">
        <w:rPr>
          <w:rFonts w:ascii="Times New Roman" w:hAnsi="Times New Roman" w:cs="Times New Roman"/>
          <w:color w:val="000000"/>
        </w:rPr>
        <w:t>, inoltre occorrerà altresì modificare lo stato di fatto rilevato al terzo piano per renderlo conforme alle autorizzazioni assentite ed alle norme vigenti così come riportato nella planimetria dello stato di fatto conformato redatta dal CTU. Occorrerà pertanto presentare una dichiarazione di variazione catastale con procedura Docfa con allegate nuove planimetrie, conformi allo stato dei luoghi che si attuerà con la pratica</w:t>
      </w:r>
      <w:r w:rsidRPr="00C11949">
        <w:rPr>
          <w:rFonts w:ascii="Times New Roman" w:hAnsi="Times New Roman" w:cs="Times New Roman"/>
          <w:color w:val="000000"/>
          <w:sz w:val="20"/>
          <w:szCs w:val="20"/>
        </w:rPr>
        <w:t xml:space="preserve"> edilizia innanzi detta, il cui costo è riportato in risposta dei quesiti n.</w:t>
      </w:r>
      <w:r w:rsidR="002E4E8F">
        <w:rPr>
          <w:rFonts w:ascii="Times New Roman" w:hAnsi="Times New Roman" w:cs="Times New Roman"/>
          <w:color w:val="000000"/>
          <w:sz w:val="20"/>
          <w:szCs w:val="20"/>
        </w:rPr>
        <w:t xml:space="preserve"> </w:t>
      </w:r>
      <w:r w:rsidRPr="00C11949">
        <w:rPr>
          <w:rFonts w:ascii="Times New Roman" w:hAnsi="Times New Roman" w:cs="Times New Roman"/>
          <w:color w:val="000000"/>
          <w:sz w:val="20"/>
          <w:szCs w:val="20"/>
        </w:rPr>
        <w:t>4-10-11</w:t>
      </w:r>
      <w:r w:rsidR="002E4E8F">
        <w:rPr>
          <w:rFonts w:ascii="Times New Roman" w:hAnsi="Times New Roman" w:cs="Times New Roman"/>
          <w:color w:val="000000"/>
          <w:sz w:val="20"/>
          <w:szCs w:val="20"/>
        </w:rPr>
        <w:t xml:space="preserve"> cui si rinvia</w:t>
      </w:r>
      <w:r w:rsidRPr="00C11949">
        <w:rPr>
          <w:rFonts w:ascii="Times New Roman" w:hAnsi="Times New Roman" w:cs="Times New Roman"/>
          <w:color w:val="000000"/>
          <w:sz w:val="20"/>
          <w:szCs w:val="20"/>
        </w:rPr>
        <w:t xml:space="preserve">. </w:t>
      </w:r>
    </w:p>
    <w:p w:rsidR="00277FB0" w:rsidRPr="00FB30D8" w:rsidRDefault="00277FB0" w:rsidP="006A76A5">
      <w:pPr>
        <w:pStyle w:val="Titolo3"/>
        <w:spacing w:line="240" w:lineRule="auto"/>
        <w:ind w:left="0" w:right="0"/>
        <w:jc w:val="both"/>
        <w:rPr>
          <w:b w:val="0"/>
          <w:sz w:val="22"/>
          <w:szCs w:val="22"/>
        </w:rPr>
      </w:pPr>
      <w:r w:rsidRPr="00FB30D8">
        <w:rPr>
          <w:bCs/>
          <w:color w:val="000000"/>
          <w:sz w:val="22"/>
          <w:szCs w:val="22"/>
          <w:u w:val="single"/>
        </w:rPr>
        <w:t>STATO DI POSSESSO DEI BENI</w:t>
      </w:r>
    </w:p>
    <w:p w:rsidR="00277FB0" w:rsidRPr="00FB30D8" w:rsidRDefault="006A76A5" w:rsidP="00277FB0">
      <w:pPr>
        <w:pStyle w:val="Titolo3"/>
        <w:spacing w:line="240" w:lineRule="auto"/>
        <w:ind w:left="0" w:right="0"/>
        <w:jc w:val="both"/>
        <w:rPr>
          <w:b w:val="0"/>
          <w:sz w:val="22"/>
          <w:szCs w:val="22"/>
        </w:rPr>
      </w:pPr>
      <w:r w:rsidRPr="00FB30D8">
        <w:rPr>
          <w:b w:val="0"/>
          <w:sz w:val="22"/>
          <w:szCs w:val="22"/>
        </w:rPr>
        <w:t>P</w:t>
      </w:r>
      <w:r w:rsidR="00681D39" w:rsidRPr="00FB30D8">
        <w:rPr>
          <w:b w:val="0"/>
          <w:sz w:val="22"/>
          <w:szCs w:val="22"/>
        </w:rPr>
        <w:t>ossesso de</w:t>
      </w:r>
      <w:r w:rsidR="00DD0CCC" w:rsidRPr="00FB30D8">
        <w:rPr>
          <w:b w:val="0"/>
          <w:sz w:val="22"/>
          <w:szCs w:val="22"/>
        </w:rPr>
        <w:t>i debitori esecutati</w:t>
      </w:r>
      <w:r w:rsidR="00D12221" w:rsidRPr="00FB30D8">
        <w:rPr>
          <w:b w:val="0"/>
          <w:sz w:val="22"/>
          <w:szCs w:val="22"/>
        </w:rPr>
        <w:t>.</w:t>
      </w:r>
      <w:r w:rsidR="009B262F">
        <w:rPr>
          <w:b w:val="0"/>
          <w:sz w:val="22"/>
          <w:szCs w:val="22"/>
        </w:rPr>
        <w:t xml:space="preserve"> E’ in corso la stipula di un contratto di locazione temporanea per la durata della procedura esecutiva.</w:t>
      </w:r>
    </w:p>
    <w:p w:rsidR="009C5156" w:rsidRPr="00FB30D8" w:rsidRDefault="009C5156" w:rsidP="00B27DBC">
      <w:pPr>
        <w:spacing w:after="0" w:line="240" w:lineRule="auto"/>
        <w:jc w:val="both"/>
        <w:rPr>
          <w:rFonts w:ascii="Times New Roman" w:hAnsi="Times New Roman" w:cs="Times New Roman"/>
          <w:b/>
          <w:u w:val="single"/>
        </w:rPr>
      </w:pPr>
    </w:p>
    <w:p w:rsidR="00B27DBC" w:rsidRPr="00FB30D8" w:rsidRDefault="00B27DBC" w:rsidP="00B27DBC">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1E428A" w:rsidRPr="00FB30D8" w:rsidRDefault="00B27DBC" w:rsidP="0063273A">
      <w:pPr>
        <w:spacing w:after="0" w:line="240" w:lineRule="auto"/>
        <w:jc w:val="both"/>
        <w:rPr>
          <w:rFonts w:ascii="Times New Roman" w:hAnsi="Times New Roman" w:cs="Times New Roman"/>
        </w:rPr>
      </w:pPr>
      <w:r w:rsidRPr="00FB30D8">
        <w:rPr>
          <w:rFonts w:ascii="Times New Roman" w:hAnsi="Times New Roman" w:cs="Times New Roman"/>
        </w:rPr>
        <w:t>Custode dell’</w:t>
      </w:r>
      <w:r w:rsidR="00D12221" w:rsidRPr="00FB30D8">
        <w:rPr>
          <w:rFonts w:ascii="Times New Roman" w:hAnsi="Times New Roman" w:cs="Times New Roman"/>
        </w:rPr>
        <w:t>immobile posto in vendita è il Professionista D</w:t>
      </w:r>
      <w:r w:rsidRPr="00FB30D8">
        <w:rPr>
          <w:rFonts w:ascii="Times New Roman" w:hAnsi="Times New Roman" w:cs="Times New Roman"/>
        </w:rPr>
        <w:t xml:space="preserve">elegato. </w:t>
      </w:r>
    </w:p>
    <w:p w:rsidR="0063273A" w:rsidRPr="00FB30D8" w:rsidRDefault="0063273A" w:rsidP="0063273A">
      <w:pPr>
        <w:spacing w:after="0" w:line="240" w:lineRule="auto"/>
        <w:jc w:val="both"/>
        <w:rPr>
          <w:rFonts w:ascii="Times New Roman" w:hAnsi="Times New Roman" w:cs="Times New Roman"/>
        </w:rPr>
      </w:pPr>
    </w:p>
    <w:p w:rsidR="00153D62" w:rsidRPr="00FB30D8" w:rsidRDefault="00B27DBC" w:rsidP="00153D62">
      <w:pPr>
        <w:pStyle w:val="Titolo5"/>
        <w:spacing w:line="240" w:lineRule="auto"/>
        <w:ind w:right="0"/>
        <w:rPr>
          <w:sz w:val="22"/>
          <w:szCs w:val="22"/>
        </w:rPr>
      </w:pPr>
      <w:r w:rsidRPr="00FB30D8">
        <w:rPr>
          <w:sz w:val="22"/>
          <w:szCs w:val="22"/>
        </w:rPr>
        <w:t>PREZZO BASE D’ASTA</w:t>
      </w:r>
    </w:p>
    <w:p w:rsidR="00B27DBC" w:rsidRPr="00FB30D8" w:rsidRDefault="00B27DBC" w:rsidP="00153D62">
      <w:pPr>
        <w:pStyle w:val="Titolo5"/>
        <w:spacing w:line="240" w:lineRule="auto"/>
        <w:ind w:right="0"/>
        <w:rPr>
          <w:b w:val="0"/>
          <w:sz w:val="22"/>
          <w:szCs w:val="22"/>
          <w:u w:val="none"/>
        </w:rPr>
      </w:pPr>
      <w:r w:rsidRPr="00FB30D8">
        <w:rPr>
          <w:b w:val="0"/>
          <w:sz w:val="22"/>
          <w:szCs w:val="22"/>
          <w:u w:val="none"/>
        </w:rPr>
        <w:t>Prezzo base d’asta per il Lotto UN</w:t>
      </w:r>
      <w:r w:rsidR="006A76A5" w:rsidRPr="00FB30D8">
        <w:rPr>
          <w:b w:val="0"/>
          <w:sz w:val="22"/>
          <w:szCs w:val="22"/>
          <w:u w:val="none"/>
        </w:rPr>
        <w:t>O:</w:t>
      </w:r>
      <w:r w:rsidRPr="00FB30D8">
        <w:rPr>
          <w:b w:val="0"/>
          <w:sz w:val="22"/>
          <w:szCs w:val="22"/>
          <w:u w:val="none"/>
        </w:rPr>
        <w:t xml:space="preserve"> </w:t>
      </w:r>
      <w:r w:rsidR="00153D62" w:rsidRPr="00FB30D8">
        <w:rPr>
          <w:bCs w:val="0"/>
          <w:sz w:val="22"/>
          <w:szCs w:val="22"/>
        </w:rPr>
        <w:t xml:space="preserve">€ </w:t>
      </w:r>
      <w:r w:rsidR="00EA1107">
        <w:rPr>
          <w:bCs w:val="0"/>
          <w:sz w:val="22"/>
          <w:szCs w:val="22"/>
        </w:rPr>
        <w:t>6</w:t>
      </w:r>
      <w:r w:rsidR="00DC39BB">
        <w:rPr>
          <w:bCs w:val="0"/>
          <w:sz w:val="22"/>
          <w:szCs w:val="22"/>
        </w:rPr>
        <w:t>8</w:t>
      </w:r>
      <w:r w:rsidR="00EA1107">
        <w:rPr>
          <w:bCs w:val="0"/>
          <w:sz w:val="22"/>
          <w:szCs w:val="22"/>
        </w:rPr>
        <w:t>0</w:t>
      </w:r>
      <w:r w:rsidR="006A76A5" w:rsidRPr="00FB30D8">
        <w:rPr>
          <w:bCs w:val="0"/>
          <w:sz w:val="22"/>
          <w:szCs w:val="22"/>
        </w:rPr>
        <w:t>.000</w:t>
      </w:r>
      <w:r w:rsidR="005F6DDC" w:rsidRPr="00FB30D8">
        <w:rPr>
          <w:bCs w:val="0"/>
          <w:sz w:val="22"/>
          <w:szCs w:val="22"/>
        </w:rPr>
        <w:t>,</w:t>
      </w:r>
      <w:r w:rsidR="00681D39" w:rsidRPr="00FB30D8">
        <w:rPr>
          <w:bCs w:val="0"/>
          <w:sz w:val="22"/>
          <w:szCs w:val="22"/>
        </w:rPr>
        <w:t>00</w:t>
      </w:r>
      <w:r w:rsidR="00153D62" w:rsidRPr="00FB30D8">
        <w:rPr>
          <w:b w:val="0"/>
          <w:bCs w:val="0"/>
          <w:sz w:val="22"/>
          <w:szCs w:val="22"/>
        </w:rPr>
        <w:t xml:space="preserve"> </w:t>
      </w:r>
      <w:r w:rsidR="00153D62" w:rsidRPr="00FB30D8">
        <w:rPr>
          <w:sz w:val="22"/>
          <w:szCs w:val="22"/>
        </w:rPr>
        <w:t xml:space="preserve">(Euro </w:t>
      </w:r>
      <w:r w:rsidR="00EA1107">
        <w:rPr>
          <w:sz w:val="22"/>
          <w:szCs w:val="22"/>
        </w:rPr>
        <w:t>seicentosettanta</w:t>
      </w:r>
      <w:r w:rsidR="00CB4B34">
        <w:rPr>
          <w:sz w:val="22"/>
          <w:szCs w:val="22"/>
        </w:rPr>
        <w:t>mila</w:t>
      </w:r>
      <w:r w:rsidR="006A76A5" w:rsidRPr="00FB30D8">
        <w:rPr>
          <w:sz w:val="22"/>
          <w:szCs w:val="22"/>
        </w:rPr>
        <w:t>/</w:t>
      </w:r>
      <w:r w:rsidR="00153D62" w:rsidRPr="00FB30D8">
        <w:rPr>
          <w:sz w:val="22"/>
          <w:szCs w:val="22"/>
        </w:rPr>
        <w:t>00)</w:t>
      </w:r>
      <w:r w:rsidRPr="00FB30D8">
        <w:rPr>
          <w:b w:val="0"/>
          <w:sz w:val="22"/>
          <w:szCs w:val="22"/>
          <w:u w:val="none"/>
        </w:rPr>
        <w:t xml:space="preserve">, oltre </w:t>
      </w:r>
      <w:r w:rsidR="00153D62" w:rsidRPr="00FB30D8">
        <w:rPr>
          <w:b w:val="0"/>
          <w:sz w:val="22"/>
          <w:szCs w:val="22"/>
          <w:u w:val="none"/>
        </w:rPr>
        <w:t>o</w:t>
      </w:r>
      <w:r w:rsidRPr="00FB30D8">
        <w:rPr>
          <w:b w:val="0"/>
          <w:sz w:val="22"/>
          <w:szCs w:val="22"/>
          <w:u w:val="none"/>
        </w:rPr>
        <w:t>neri fiscali come per legge.</w:t>
      </w:r>
    </w:p>
    <w:p w:rsidR="00082367" w:rsidRPr="00FB30D8" w:rsidRDefault="00B27DBC" w:rsidP="00082367">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00153D62" w:rsidRPr="00FB30D8">
        <w:rPr>
          <w:rFonts w:ascii="Times New Roman" w:hAnsi="Times New Roman" w:cs="Times New Roman"/>
          <w:b/>
          <w:u w:val="single"/>
        </w:rPr>
        <w:t xml:space="preserve">€ </w:t>
      </w:r>
      <w:r w:rsidR="00EA1107">
        <w:rPr>
          <w:rFonts w:ascii="Times New Roman" w:hAnsi="Times New Roman" w:cs="Times New Roman"/>
          <w:b/>
          <w:u w:val="single"/>
        </w:rPr>
        <w:t>5</w:t>
      </w:r>
      <w:r w:rsidR="00DC39BB">
        <w:rPr>
          <w:rFonts w:ascii="Times New Roman" w:hAnsi="Times New Roman" w:cs="Times New Roman"/>
          <w:b/>
          <w:u w:val="single"/>
        </w:rPr>
        <w:t>10.000,00</w:t>
      </w:r>
      <w:r w:rsidRPr="00FB30D8">
        <w:rPr>
          <w:rFonts w:ascii="Times New Roman" w:hAnsi="Times New Roman" w:cs="Times New Roman"/>
          <w:b/>
          <w:u w:val="single"/>
        </w:rPr>
        <w:t xml:space="preserve"> (euro </w:t>
      </w:r>
      <w:r w:rsidR="00EA1107">
        <w:rPr>
          <w:rFonts w:ascii="Times New Roman" w:hAnsi="Times New Roman" w:cs="Times New Roman"/>
          <w:b/>
          <w:u w:val="single"/>
        </w:rPr>
        <w:t>cinque</w:t>
      </w:r>
      <w:r w:rsidR="00DC39BB">
        <w:rPr>
          <w:rFonts w:ascii="Times New Roman" w:hAnsi="Times New Roman" w:cs="Times New Roman"/>
          <w:b/>
          <w:u w:val="single"/>
        </w:rPr>
        <w:t>centodiecimila</w:t>
      </w:r>
      <w:r w:rsidRPr="00FB30D8">
        <w:rPr>
          <w:rFonts w:ascii="Times New Roman" w:hAnsi="Times New Roman" w:cs="Times New Roman"/>
          <w:b/>
          <w:u w:val="single"/>
        </w:rPr>
        <w:t>/</w:t>
      </w:r>
      <w:r w:rsidR="005F6DDC" w:rsidRPr="00FB30D8">
        <w:rPr>
          <w:rFonts w:ascii="Times New Roman" w:hAnsi="Times New Roman" w:cs="Times New Roman"/>
          <w:b/>
          <w:u w:val="single"/>
        </w:rPr>
        <w:t>0</w:t>
      </w:r>
      <w:r w:rsidRPr="00FB30D8">
        <w:rPr>
          <w:rFonts w:ascii="Times New Roman" w:hAnsi="Times New Roman" w:cs="Times New Roman"/>
          <w:b/>
          <w:u w:val="single"/>
        </w:rPr>
        <w:t>0).</w:t>
      </w:r>
    </w:p>
    <w:p w:rsidR="006A76A5" w:rsidRPr="00FB30D8" w:rsidRDefault="006A76A5" w:rsidP="006A76A5">
      <w:pPr>
        <w:spacing w:line="240" w:lineRule="auto"/>
        <w:jc w:val="center"/>
        <w:rPr>
          <w:rFonts w:ascii="Times New Roman" w:hAnsi="Times New Roman" w:cs="Times New Roman"/>
          <w:b/>
        </w:rPr>
      </w:pPr>
      <w:r w:rsidRPr="00FB30D8">
        <w:rPr>
          <w:rFonts w:ascii="Times New Roman" w:hAnsi="Times New Roman" w:cs="Times New Roman"/>
          <w:b/>
        </w:rPr>
        <w:t>LOTTO DUE</w:t>
      </w:r>
    </w:p>
    <w:p w:rsidR="006A76A5" w:rsidRPr="00FB30D8" w:rsidRDefault="006A76A5"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6A76A5" w:rsidRPr="00FB30D8" w:rsidRDefault="006A76A5" w:rsidP="006A76A5">
      <w:pPr>
        <w:pStyle w:val="Default"/>
        <w:jc w:val="both"/>
        <w:rPr>
          <w:rFonts w:eastAsiaTheme="minorHAnsi"/>
          <w:sz w:val="22"/>
          <w:szCs w:val="22"/>
          <w:lang w:eastAsia="en-US"/>
        </w:rPr>
      </w:pPr>
      <w:r w:rsidRPr="00FB30D8">
        <w:rPr>
          <w:sz w:val="22"/>
          <w:szCs w:val="22"/>
        </w:rPr>
        <w:t xml:space="preserve">Piena proprietà 1/1 del locale commerciale facente parte del fabbricato sito in San Giovanni Rotondo (FG) alla via San Gaetano n.4, posto al piano terra, della consistenza catastale di mq.188. </w:t>
      </w:r>
      <w:r w:rsidRPr="00FB30D8">
        <w:rPr>
          <w:rFonts w:eastAsiaTheme="minorHAnsi"/>
          <w:sz w:val="22"/>
          <w:szCs w:val="22"/>
          <w:lang w:eastAsia="en-US"/>
        </w:rPr>
        <w:t xml:space="preserve">Superficie commerciale vendibile 245,80 mq. </w:t>
      </w:r>
    </w:p>
    <w:p w:rsidR="006A76A5" w:rsidRPr="00FB30D8" w:rsidRDefault="006A76A5" w:rsidP="006A76A5">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6A76A5" w:rsidRPr="00FB30D8" w:rsidRDefault="006A76A5" w:rsidP="006A76A5">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6A76A5" w:rsidRPr="00FB30D8" w:rsidRDefault="00FD5072" w:rsidP="006A76A5">
      <w:pPr>
        <w:spacing w:line="240" w:lineRule="auto"/>
        <w:jc w:val="both"/>
        <w:rPr>
          <w:rFonts w:ascii="Times New Roman" w:hAnsi="Times New Roman" w:cs="Times New Roman"/>
        </w:rPr>
      </w:pPr>
      <w:r w:rsidRPr="00FB30D8">
        <w:rPr>
          <w:rFonts w:ascii="Times New Roman" w:hAnsi="Times New Roman" w:cs="Times New Roman"/>
          <w:color w:val="000000"/>
        </w:rPr>
        <w:t>Catasto Fabbricati: “</w:t>
      </w:r>
      <w:r w:rsidR="00C11949">
        <w:rPr>
          <w:rFonts w:ascii="Times New Roman" w:hAnsi="Times New Roman" w:cs="Times New Roman"/>
          <w:color w:val="000000"/>
        </w:rPr>
        <w:t>Foglio</w:t>
      </w:r>
      <w:r w:rsidR="006A76A5" w:rsidRPr="00FB30D8">
        <w:rPr>
          <w:rFonts w:ascii="Times New Roman" w:hAnsi="Times New Roman" w:cs="Times New Roman"/>
          <w:color w:val="000000"/>
        </w:rPr>
        <w:t xml:space="preserve"> 40, particella 706, subalterno 9, via San Gaetano n.</w:t>
      </w:r>
      <w:r w:rsidR="00C11949">
        <w:rPr>
          <w:rFonts w:ascii="Times New Roman" w:hAnsi="Times New Roman" w:cs="Times New Roman"/>
          <w:color w:val="000000"/>
        </w:rPr>
        <w:t xml:space="preserve"> </w:t>
      </w:r>
      <w:r w:rsidR="006A76A5" w:rsidRPr="00FB30D8">
        <w:rPr>
          <w:rFonts w:ascii="Times New Roman" w:hAnsi="Times New Roman" w:cs="Times New Roman"/>
          <w:color w:val="000000"/>
        </w:rPr>
        <w:t>4, piano T, categoria C1, classe 4, consistenza mq.188, con rendita catastale di Euro 3.281,77</w:t>
      </w:r>
      <w:r w:rsidRPr="00FB30D8">
        <w:rPr>
          <w:rFonts w:ascii="Times New Roman" w:hAnsi="Times New Roman" w:cs="Times New Roman"/>
          <w:color w:val="000000"/>
        </w:rPr>
        <w:t>”</w:t>
      </w:r>
      <w:r w:rsidR="006A76A5" w:rsidRPr="00FB30D8">
        <w:rPr>
          <w:rFonts w:ascii="Times New Roman" w:hAnsi="Times New Roman" w:cs="Times New Roman"/>
          <w:color w:val="000000"/>
        </w:rPr>
        <w:t xml:space="preserve">. </w:t>
      </w:r>
    </w:p>
    <w:p w:rsidR="00A46250" w:rsidRPr="00FB30D8" w:rsidRDefault="006A76A5" w:rsidP="00A46250">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A46250" w:rsidRPr="00FB30D8" w:rsidRDefault="00A46250" w:rsidP="00A46250">
      <w:pPr>
        <w:spacing w:line="240" w:lineRule="auto"/>
        <w:jc w:val="both"/>
        <w:rPr>
          <w:rFonts w:ascii="Times New Roman" w:hAnsi="Times New Roman" w:cs="Times New Roman"/>
          <w:color w:val="000000"/>
        </w:rPr>
      </w:pPr>
      <w:r w:rsidRPr="00FB30D8">
        <w:rPr>
          <w:rFonts w:ascii="Times New Roman" w:hAnsi="Times New Roman" w:cs="Times New Roman"/>
          <w:color w:val="000000"/>
        </w:rPr>
        <w:t xml:space="preserve">L’immobile de quo, censito in Catasto al F. 40 p.lla 706 sub. 9 (cat. C/1), è stato autorizzato con: </w:t>
      </w:r>
    </w:p>
    <w:p w:rsidR="00A46250" w:rsidRPr="00FB30D8" w:rsidRDefault="00A46250" w:rsidP="00A46250">
      <w:pPr>
        <w:spacing w:line="240" w:lineRule="auto"/>
        <w:jc w:val="both"/>
        <w:rPr>
          <w:rFonts w:ascii="Times New Roman" w:hAnsi="Times New Roman" w:cs="Times New Roman"/>
        </w:rPr>
      </w:pPr>
      <w:r w:rsidRPr="00FB30D8">
        <w:rPr>
          <w:rFonts w:ascii="Times New Roman" w:hAnsi="Times New Roman" w:cs="Times New Roman"/>
        </w:rPr>
        <w:t>- concessione edilizia n.</w:t>
      </w:r>
      <w:r w:rsidR="00C11949">
        <w:rPr>
          <w:rFonts w:ascii="Times New Roman" w:hAnsi="Times New Roman" w:cs="Times New Roman"/>
        </w:rPr>
        <w:t xml:space="preserve"> </w:t>
      </w:r>
      <w:r w:rsidRPr="00FB30D8">
        <w:rPr>
          <w:rFonts w:ascii="Times New Roman" w:hAnsi="Times New Roman" w:cs="Times New Roman"/>
        </w:rPr>
        <w:t>26 del 13/02/2002, D.I.A. in variante prot. n.</w:t>
      </w:r>
      <w:r w:rsidR="00C11949">
        <w:rPr>
          <w:rFonts w:ascii="Times New Roman" w:hAnsi="Times New Roman" w:cs="Times New Roman"/>
        </w:rPr>
        <w:t xml:space="preserve"> </w:t>
      </w:r>
      <w:r w:rsidRPr="00FB30D8">
        <w:rPr>
          <w:rFonts w:ascii="Times New Roman" w:hAnsi="Times New Roman" w:cs="Times New Roman"/>
        </w:rPr>
        <w:t xml:space="preserve">13084 del 4/06/2003, permesso di costruire n.127 dell’11/11/2004, certificato di agibilità del 28/07/2005, </w:t>
      </w:r>
      <w:r w:rsidR="00C11949">
        <w:rPr>
          <w:rFonts w:ascii="Times New Roman" w:hAnsi="Times New Roman" w:cs="Times New Roman"/>
        </w:rPr>
        <w:t>collaudo statico del 15/09/2004.</w:t>
      </w:r>
    </w:p>
    <w:p w:rsidR="005B6BB0" w:rsidRPr="005B6BB0" w:rsidRDefault="006A76A5" w:rsidP="005B6BB0">
      <w:pPr>
        <w:pStyle w:val="Default"/>
        <w:jc w:val="both"/>
        <w:rPr>
          <w:rFonts w:eastAsiaTheme="minorHAnsi"/>
          <w:sz w:val="22"/>
          <w:szCs w:val="22"/>
          <w:lang w:eastAsia="en-US"/>
        </w:rPr>
      </w:pPr>
      <w:r w:rsidRPr="005B6BB0">
        <w:rPr>
          <w:sz w:val="22"/>
          <w:szCs w:val="22"/>
        </w:rPr>
        <w:t xml:space="preserve">Il </w:t>
      </w:r>
      <w:r w:rsidR="00FD5072" w:rsidRPr="005B6BB0">
        <w:rPr>
          <w:sz w:val="22"/>
          <w:szCs w:val="22"/>
        </w:rPr>
        <w:t>Lotto D</w:t>
      </w:r>
      <w:r w:rsidR="00C11949" w:rsidRPr="005B6BB0">
        <w:rPr>
          <w:sz w:val="22"/>
          <w:szCs w:val="22"/>
        </w:rPr>
        <w:t>UE</w:t>
      </w:r>
      <w:r w:rsidR="00A46250" w:rsidRPr="005B6BB0">
        <w:rPr>
          <w:sz w:val="22"/>
          <w:szCs w:val="22"/>
        </w:rPr>
        <w:t xml:space="preserve"> </w:t>
      </w:r>
      <w:r w:rsidR="00FD5072" w:rsidRPr="005B6BB0">
        <w:rPr>
          <w:sz w:val="22"/>
          <w:szCs w:val="22"/>
        </w:rPr>
        <w:t>si presenta allo stato non perfettamente conform</w:t>
      </w:r>
      <w:r w:rsidR="00A46250" w:rsidRPr="005B6BB0">
        <w:rPr>
          <w:sz w:val="22"/>
          <w:szCs w:val="22"/>
        </w:rPr>
        <w:t>e</w:t>
      </w:r>
      <w:r w:rsidR="00FD5072" w:rsidRPr="005B6BB0">
        <w:rPr>
          <w:sz w:val="22"/>
          <w:szCs w:val="22"/>
        </w:rPr>
        <w:t xml:space="preserve"> ai titoli abitativi, infatti presenta suddivisioni interne con alcune lievi difformità rispetto a quanto assentito.</w:t>
      </w:r>
      <w:r w:rsidR="005B6BB0">
        <w:rPr>
          <w:sz w:val="22"/>
          <w:szCs w:val="22"/>
        </w:rPr>
        <w:t xml:space="preserve"> </w:t>
      </w:r>
      <w:r w:rsidR="005B6BB0" w:rsidRPr="005B6BB0">
        <w:rPr>
          <w:rFonts w:eastAsiaTheme="minorHAnsi"/>
          <w:sz w:val="22"/>
          <w:szCs w:val="22"/>
          <w:lang w:eastAsia="en-US"/>
        </w:rPr>
        <w:lastRenderedPageBreak/>
        <w:t>Occorrerà pertanto presentare una SCIA edilizia in sanatoria, i cui costi e dettagli tecnici sono riportati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4</w:t>
      </w:r>
      <w:r w:rsidR="005B6BB0">
        <w:rPr>
          <w:rFonts w:eastAsiaTheme="minorHAnsi"/>
          <w:sz w:val="22"/>
          <w:szCs w:val="22"/>
          <w:lang w:eastAsia="en-US"/>
        </w:rPr>
        <w:t xml:space="preserve"> </w:t>
      </w:r>
      <w:r w:rsidR="005B6BB0" w:rsidRPr="005B6BB0">
        <w:rPr>
          <w:rFonts w:eastAsiaTheme="minorHAnsi"/>
          <w:sz w:val="22"/>
          <w:szCs w:val="22"/>
          <w:lang w:eastAsia="en-US"/>
        </w:rPr>
        <w:t xml:space="preserve">-10-11. </w:t>
      </w:r>
      <w:r w:rsidR="005B6BB0" w:rsidRPr="005B6BB0">
        <w:rPr>
          <w:sz w:val="22"/>
          <w:szCs w:val="22"/>
        </w:rPr>
        <w:t>Non è regolarmente accatastato, la planimetria in atti catastali non è esattamente corrispondente allo stato di fatto rilevato in sede di sopralluogo. Occorrerà pertanto presentare una dichiarazione di variazione catastale con procedura Docfa con allegata una nuova planimetria, conforme allo stato dei luoghi, il cui costo è riportato in risposta dei quesiti n.</w:t>
      </w:r>
      <w:r w:rsidR="005B6BB0">
        <w:rPr>
          <w:sz w:val="22"/>
          <w:szCs w:val="22"/>
        </w:rPr>
        <w:t xml:space="preserve"> </w:t>
      </w:r>
      <w:r w:rsidR="005B6BB0" w:rsidRPr="005B6BB0">
        <w:rPr>
          <w:sz w:val="22"/>
          <w:szCs w:val="22"/>
        </w:rPr>
        <w:t xml:space="preserve">4-10-11. </w:t>
      </w:r>
      <w:r w:rsidR="005B6BB0" w:rsidRPr="005B6BB0">
        <w:rPr>
          <w:rFonts w:eastAsiaTheme="minorHAnsi"/>
          <w:sz w:val="22"/>
          <w:szCs w:val="22"/>
          <w:lang w:eastAsia="en-US"/>
        </w:rPr>
        <w:t>Per via della SCIA edilizia in sanatoria di cui sopra occorrerà presentare una SCA di agibilità, il cui costo è riportato in risposta dei quesiti n.</w:t>
      </w:r>
      <w:r w:rsidR="005B6BB0">
        <w:rPr>
          <w:rFonts w:eastAsiaTheme="minorHAnsi"/>
          <w:sz w:val="22"/>
          <w:szCs w:val="22"/>
          <w:lang w:eastAsia="en-US"/>
        </w:rPr>
        <w:t xml:space="preserve"> </w:t>
      </w:r>
      <w:r w:rsidR="005B6BB0" w:rsidRPr="005B6BB0">
        <w:rPr>
          <w:rFonts w:eastAsiaTheme="minorHAnsi"/>
          <w:sz w:val="22"/>
          <w:szCs w:val="22"/>
          <w:lang w:eastAsia="en-US"/>
        </w:rPr>
        <w:t>4-10-11</w:t>
      </w:r>
      <w:r w:rsidR="005B6BB0">
        <w:rPr>
          <w:rFonts w:eastAsiaTheme="minorHAnsi"/>
          <w:sz w:val="22"/>
          <w:szCs w:val="22"/>
          <w:lang w:eastAsia="en-US"/>
        </w:rPr>
        <w:t xml:space="preserve"> della CTU</w:t>
      </w:r>
      <w:r w:rsidR="005B6BB0" w:rsidRPr="005B6BB0">
        <w:rPr>
          <w:rFonts w:eastAsiaTheme="minorHAnsi"/>
          <w:sz w:val="22"/>
          <w:szCs w:val="22"/>
          <w:lang w:eastAsia="en-US"/>
        </w:rPr>
        <w:t xml:space="preserve">. </w:t>
      </w:r>
    </w:p>
    <w:p w:rsidR="006A76A5" w:rsidRPr="00FB30D8" w:rsidRDefault="006A76A5" w:rsidP="006A76A5">
      <w:pPr>
        <w:pStyle w:val="Titolo3"/>
        <w:spacing w:line="240" w:lineRule="auto"/>
        <w:ind w:left="0" w:right="0"/>
        <w:jc w:val="both"/>
        <w:rPr>
          <w:b w:val="0"/>
          <w:sz w:val="22"/>
          <w:szCs w:val="22"/>
        </w:rPr>
      </w:pPr>
      <w:r w:rsidRPr="00FB30D8">
        <w:rPr>
          <w:bCs/>
          <w:color w:val="000000"/>
          <w:sz w:val="22"/>
          <w:szCs w:val="22"/>
          <w:u w:val="single"/>
        </w:rPr>
        <w:t>STATO DI POSSESSO DEI BENI</w:t>
      </w:r>
    </w:p>
    <w:p w:rsidR="006A76A5" w:rsidRPr="00FB30D8" w:rsidRDefault="006A76A5" w:rsidP="006A76A5">
      <w:pPr>
        <w:pStyle w:val="Titolo3"/>
        <w:spacing w:line="240" w:lineRule="auto"/>
        <w:ind w:left="0" w:right="0"/>
        <w:jc w:val="both"/>
        <w:rPr>
          <w:b w:val="0"/>
          <w:sz w:val="22"/>
          <w:szCs w:val="22"/>
        </w:rPr>
      </w:pPr>
      <w:r w:rsidRPr="00FB30D8">
        <w:rPr>
          <w:b w:val="0"/>
          <w:sz w:val="22"/>
          <w:szCs w:val="22"/>
        </w:rPr>
        <w:t>Possesso dei debitori esecutati.</w:t>
      </w:r>
      <w:r w:rsidR="009B262F" w:rsidRPr="009B262F">
        <w:rPr>
          <w:b w:val="0"/>
          <w:sz w:val="22"/>
          <w:szCs w:val="22"/>
        </w:rPr>
        <w:t xml:space="preserve"> </w:t>
      </w:r>
      <w:r w:rsidR="009B262F">
        <w:rPr>
          <w:b w:val="0"/>
          <w:sz w:val="22"/>
          <w:szCs w:val="22"/>
        </w:rPr>
        <w:t>E’ in corso la stipula di un contratto di locazione temporanea per la durata della procedura esecutiva.</w:t>
      </w:r>
    </w:p>
    <w:p w:rsidR="006A76A5" w:rsidRPr="00FB30D8" w:rsidRDefault="006A76A5" w:rsidP="006A76A5">
      <w:pPr>
        <w:spacing w:after="0" w:line="240" w:lineRule="auto"/>
        <w:jc w:val="both"/>
        <w:rPr>
          <w:rFonts w:ascii="Times New Roman" w:hAnsi="Times New Roman" w:cs="Times New Roman"/>
          <w:b/>
          <w:u w:val="single"/>
        </w:rPr>
      </w:pPr>
    </w:p>
    <w:p w:rsidR="006A76A5" w:rsidRPr="00FB30D8" w:rsidRDefault="006A76A5" w:rsidP="006A76A5">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6A76A5" w:rsidRPr="00FB30D8" w:rsidRDefault="006A76A5" w:rsidP="006A76A5">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6A76A5" w:rsidRPr="00FB30D8" w:rsidRDefault="006A76A5" w:rsidP="006A76A5">
      <w:pPr>
        <w:spacing w:after="0" w:line="240" w:lineRule="auto"/>
        <w:jc w:val="both"/>
        <w:rPr>
          <w:rFonts w:ascii="Times New Roman" w:hAnsi="Times New Roman" w:cs="Times New Roman"/>
        </w:rPr>
      </w:pPr>
    </w:p>
    <w:p w:rsidR="006A76A5" w:rsidRPr="00FB30D8" w:rsidRDefault="006A76A5" w:rsidP="006A76A5">
      <w:pPr>
        <w:pStyle w:val="Titolo5"/>
        <w:spacing w:line="240" w:lineRule="auto"/>
        <w:ind w:right="0"/>
        <w:rPr>
          <w:sz w:val="22"/>
          <w:szCs w:val="22"/>
        </w:rPr>
      </w:pPr>
      <w:r w:rsidRPr="00FB30D8">
        <w:rPr>
          <w:sz w:val="22"/>
          <w:szCs w:val="22"/>
        </w:rPr>
        <w:t>PREZZO BASE D’ASTA</w:t>
      </w:r>
    </w:p>
    <w:p w:rsidR="006A76A5" w:rsidRPr="00FB30D8" w:rsidRDefault="006A76A5" w:rsidP="006A76A5">
      <w:pPr>
        <w:pStyle w:val="Titolo5"/>
        <w:spacing w:line="240" w:lineRule="auto"/>
        <w:ind w:right="0"/>
        <w:rPr>
          <w:b w:val="0"/>
          <w:sz w:val="22"/>
          <w:szCs w:val="22"/>
          <w:u w:val="none"/>
        </w:rPr>
      </w:pPr>
      <w:r w:rsidRPr="00FB30D8">
        <w:rPr>
          <w:b w:val="0"/>
          <w:sz w:val="22"/>
          <w:szCs w:val="22"/>
          <w:u w:val="none"/>
        </w:rPr>
        <w:t>P</w:t>
      </w:r>
      <w:r w:rsidR="00FD5072" w:rsidRPr="00FB30D8">
        <w:rPr>
          <w:b w:val="0"/>
          <w:sz w:val="22"/>
          <w:szCs w:val="22"/>
          <w:u w:val="none"/>
        </w:rPr>
        <w:t>rezzo base d’asta per il Lotto DUE</w:t>
      </w:r>
      <w:r w:rsidRPr="00FB30D8">
        <w:rPr>
          <w:b w:val="0"/>
          <w:sz w:val="22"/>
          <w:szCs w:val="22"/>
          <w:u w:val="none"/>
        </w:rPr>
        <w:t xml:space="preserve">: </w:t>
      </w:r>
      <w:r w:rsidRPr="00FB30D8">
        <w:rPr>
          <w:bCs w:val="0"/>
          <w:sz w:val="22"/>
          <w:szCs w:val="22"/>
        </w:rPr>
        <w:t xml:space="preserve">€ </w:t>
      </w:r>
      <w:r w:rsidR="00EA1107">
        <w:rPr>
          <w:bCs w:val="0"/>
          <w:sz w:val="22"/>
          <w:szCs w:val="22"/>
        </w:rPr>
        <w:t>8</w:t>
      </w:r>
      <w:r w:rsidR="00FD5072" w:rsidRPr="00FB30D8">
        <w:rPr>
          <w:bCs w:val="0"/>
          <w:sz w:val="22"/>
          <w:szCs w:val="22"/>
        </w:rPr>
        <w:t>0.000</w:t>
      </w:r>
      <w:r w:rsidRPr="00FB30D8">
        <w:rPr>
          <w:bCs w:val="0"/>
          <w:sz w:val="22"/>
          <w:szCs w:val="22"/>
        </w:rPr>
        <w:t>,00</w:t>
      </w:r>
      <w:r w:rsidRPr="00FB30D8">
        <w:rPr>
          <w:b w:val="0"/>
          <w:bCs w:val="0"/>
          <w:sz w:val="22"/>
          <w:szCs w:val="22"/>
        </w:rPr>
        <w:t xml:space="preserve"> </w:t>
      </w:r>
      <w:r w:rsidRPr="00FB30D8">
        <w:rPr>
          <w:sz w:val="22"/>
          <w:szCs w:val="22"/>
        </w:rPr>
        <w:t xml:space="preserve">(Euro </w:t>
      </w:r>
      <w:r w:rsidR="00EA1107">
        <w:rPr>
          <w:sz w:val="22"/>
          <w:szCs w:val="22"/>
        </w:rPr>
        <w:t>ottanta</w:t>
      </w:r>
      <w:r w:rsidR="00397343">
        <w:rPr>
          <w:sz w:val="22"/>
          <w:szCs w:val="22"/>
        </w:rPr>
        <w:t>mila</w:t>
      </w:r>
      <w:r w:rsidRPr="00FB30D8">
        <w:rPr>
          <w:sz w:val="22"/>
          <w:szCs w:val="22"/>
        </w:rPr>
        <w:t>/00)</w:t>
      </w:r>
      <w:r w:rsidRPr="00FB30D8">
        <w:rPr>
          <w:b w:val="0"/>
          <w:sz w:val="22"/>
          <w:szCs w:val="22"/>
          <w:u w:val="none"/>
        </w:rPr>
        <w:t>, oltre oneri fiscali come per legge.</w:t>
      </w:r>
    </w:p>
    <w:p w:rsidR="006A76A5" w:rsidRPr="00FB30D8" w:rsidRDefault="006A76A5" w:rsidP="006A76A5">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Offerta minima pari al 75% del valore dell’immobile: </w:t>
      </w:r>
      <w:r w:rsidRPr="00FB30D8">
        <w:rPr>
          <w:rFonts w:ascii="Times New Roman" w:hAnsi="Times New Roman" w:cs="Times New Roman"/>
          <w:b/>
          <w:u w:val="single"/>
        </w:rPr>
        <w:t xml:space="preserve">€ </w:t>
      </w:r>
      <w:r w:rsidR="00EA1107">
        <w:rPr>
          <w:rFonts w:ascii="Times New Roman" w:hAnsi="Times New Roman" w:cs="Times New Roman"/>
          <w:b/>
          <w:u w:val="single"/>
        </w:rPr>
        <w:t>60</w:t>
      </w:r>
      <w:r w:rsidR="00397343">
        <w:rPr>
          <w:rFonts w:ascii="Times New Roman" w:hAnsi="Times New Roman" w:cs="Times New Roman"/>
          <w:b/>
          <w:u w:val="single"/>
        </w:rPr>
        <w:t>.000</w:t>
      </w:r>
      <w:r w:rsidR="00FD5072" w:rsidRPr="00FB30D8">
        <w:rPr>
          <w:rFonts w:ascii="Times New Roman" w:hAnsi="Times New Roman" w:cs="Times New Roman"/>
          <w:b/>
          <w:u w:val="single"/>
        </w:rPr>
        <w:t>,</w:t>
      </w:r>
      <w:r w:rsidRPr="00FB30D8">
        <w:rPr>
          <w:rFonts w:ascii="Times New Roman" w:hAnsi="Times New Roman" w:cs="Times New Roman"/>
          <w:b/>
          <w:u w:val="single"/>
        </w:rPr>
        <w:t xml:space="preserve">00 (euro </w:t>
      </w:r>
      <w:r w:rsidR="003F7E86">
        <w:rPr>
          <w:rFonts w:ascii="Times New Roman" w:hAnsi="Times New Roman" w:cs="Times New Roman"/>
          <w:b/>
          <w:u w:val="single"/>
        </w:rPr>
        <w:t>se</w:t>
      </w:r>
      <w:r w:rsidR="00EA1107">
        <w:rPr>
          <w:rFonts w:ascii="Times New Roman" w:hAnsi="Times New Roman" w:cs="Times New Roman"/>
          <w:b/>
          <w:u w:val="single"/>
        </w:rPr>
        <w:t>ssanta</w:t>
      </w:r>
      <w:r w:rsidR="00DC2BF1">
        <w:rPr>
          <w:rFonts w:ascii="Times New Roman" w:hAnsi="Times New Roman" w:cs="Times New Roman"/>
          <w:b/>
          <w:u w:val="single"/>
        </w:rPr>
        <w:t>m</w:t>
      </w:r>
      <w:r w:rsidR="00397343">
        <w:rPr>
          <w:rFonts w:ascii="Times New Roman" w:hAnsi="Times New Roman" w:cs="Times New Roman"/>
          <w:b/>
          <w:u w:val="single"/>
        </w:rPr>
        <w:t>ila</w:t>
      </w:r>
      <w:r w:rsidRPr="00FB30D8">
        <w:rPr>
          <w:rFonts w:ascii="Times New Roman" w:hAnsi="Times New Roman" w:cs="Times New Roman"/>
          <w:b/>
          <w:u w:val="single"/>
        </w:rPr>
        <w:t>/00).</w:t>
      </w:r>
    </w:p>
    <w:p w:rsidR="00EA1107" w:rsidRDefault="00EA1107" w:rsidP="00756091">
      <w:pPr>
        <w:spacing w:line="240" w:lineRule="auto"/>
        <w:jc w:val="center"/>
        <w:rPr>
          <w:rFonts w:ascii="Times New Roman" w:hAnsi="Times New Roman" w:cs="Times New Roman"/>
          <w:b/>
        </w:rPr>
      </w:pPr>
    </w:p>
    <w:p w:rsidR="00756091" w:rsidRPr="00FB30D8" w:rsidRDefault="00756091" w:rsidP="00756091">
      <w:pPr>
        <w:spacing w:line="240" w:lineRule="auto"/>
        <w:jc w:val="center"/>
        <w:rPr>
          <w:rFonts w:ascii="Times New Roman" w:hAnsi="Times New Roman" w:cs="Times New Roman"/>
          <w:b/>
        </w:rPr>
      </w:pPr>
      <w:r w:rsidRPr="00FB30D8">
        <w:rPr>
          <w:rFonts w:ascii="Times New Roman" w:hAnsi="Times New Roman" w:cs="Times New Roman"/>
          <w:b/>
        </w:rPr>
        <w:t>LOTTO OTTO</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DESCRIZIONE IMMOBILE:</w:t>
      </w:r>
    </w:p>
    <w:p w:rsidR="00756091" w:rsidRPr="00FB30D8" w:rsidRDefault="00756091" w:rsidP="00756091">
      <w:pPr>
        <w:pStyle w:val="Default"/>
        <w:jc w:val="both"/>
        <w:rPr>
          <w:rFonts w:eastAsiaTheme="minorHAnsi"/>
          <w:sz w:val="22"/>
          <w:szCs w:val="22"/>
          <w:lang w:eastAsia="en-US"/>
        </w:rPr>
      </w:pPr>
      <w:r w:rsidRPr="00756091">
        <w:rPr>
          <w:sz w:val="22"/>
          <w:szCs w:val="22"/>
        </w:rPr>
        <w:t xml:space="preserve">Piena proprietà 1/1 dell’appartamento facente parte del fabbricato sito in San Giovanni Rotondo (FG) alla via San Gaetano n.4, posto al terzo piano, avente ingresso dalla porta di fronte per chi giunge sul pianerottolo salendo le scale, composto da n.7 vani catastali. </w:t>
      </w:r>
      <w:r w:rsidRPr="00FB30D8">
        <w:rPr>
          <w:rFonts w:eastAsiaTheme="minorHAnsi"/>
          <w:sz w:val="22"/>
          <w:szCs w:val="22"/>
          <w:lang w:eastAsia="en-US"/>
        </w:rPr>
        <w:t xml:space="preserve">Superficie commerciale vendibile 158,80 mq. </w:t>
      </w:r>
    </w:p>
    <w:p w:rsidR="00756091" w:rsidRPr="00FB30D8" w:rsidRDefault="00756091" w:rsidP="00756091">
      <w:pPr>
        <w:autoSpaceDE w:val="0"/>
        <w:autoSpaceDN w:val="0"/>
        <w:adjustRightInd w:val="0"/>
        <w:spacing w:after="0" w:line="240" w:lineRule="auto"/>
        <w:jc w:val="both"/>
        <w:rPr>
          <w:rFonts w:ascii="Times New Roman" w:hAnsi="Times New Roman" w:cs="Times New Roman"/>
          <w:color w:val="000000"/>
        </w:rPr>
      </w:pP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DATI CATASTALI:</w:t>
      </w:r>
    </w:p>
    <w:p w:rsidR="00756091" w:rsidRPr="00FB30D8" w:rsidRDefault="00756091" w:rsidP="00756091">
      <w:pPr>
        <w:spacing w:line="240" w:lineRule="auto"/>
        <w:jc w:val="both"/>
        <w:rPr>
          <w:rFonts w:ascii="Times New Roman" w:hAnsi="Times New Roman" w:cs="Times New Roman"/>
        </w:rPr>
      </w:pPr>
      <w:r w:rsidRPr="00FB30D8">
        <w:rPr>
          <w:rFonts w:ascii="Times New Roman" w:hAnsi="Times New Roman" w:cs="Times New Roman"/>
        </w:rPr>
        <w:t xml:space="preserve">I beni in oggetto, così come riportati nel fascicolo di causa, sono censiti al N.C.E.U. del Comune di San Giovanni Rotondo al: </w:t>
      </w:r>
    </w:p>
    <w:p w:rsidR="00756091" w:rsidRPr="00FB30D8" w:rsidRDefault="00756091" w:rsidP="00756091">
      <w:pPr>
        <w:pStyle w:val="Default"/>
        <w:jc w:val="both"/>
        <w:rPr>
          <w:rFonts w:eastAsiaTheme="minorHAnsi"/>
          <w:sz w:val="22"/>
          <w:szCs w:val="22"/>
          <w:lang w:eastAsia="en-US"/>
        </w:rPr>
      </w:pPr>
      <w:r w:rsidRPr="00FB30D8">
        <w:rPr>
          <w:sz w:val="22"/>
          <w:szCs w:val="22"/>
        </w:rPr>
        <w:t>Catasto Fabbricati: “</w:t>
      </w:r>
      <w:r w:rsidRPr="00FB30D8">
        <w:rPr>
          <w:rFonts w:eastAsiaTheme="minorHAnsi"/>
          <w:sz w:val="22"/>
          <w:szCs w:val="22"/>
          <w:lang w:eastAsia="en-US"/>
        </w:rPr>
        <w:t>F</w:t>
      </w:r>
      <w:r w:rsidR="003B3CCA">
        <w:rPr>
          <w:rFonts w:eastAsiaTheme="minorHAnsi"/>
          <w:sz w:val="22"/>
          <w:szCs w:val="22"/>
          <w:lang w:eastAsia="en-US"/>
        </w:rPr>
        <w:t>oglio</w:t>
      </w:r>
      <w:r w:rsidRPr="00FB30D8">
        <w:rPr>
          <w:rFonts w:eastAsiaTheme="minorHAnsi"/>
          <w:sz w:val="22"/>
          <w:szCs w:val="22"/>
          <w:lang w:eastAsia="en-US"/>
        </w:rPr>
        <w:t xml:space="preserve"> 40, particella 706, subalterno 13, via San Gaetano n.</w:t>
      </w:r>
      <w:r w:rsidR="0084708D">
        <w:rPr>
          <w:rFonts w:eastAsiaTheme="minorHAnsi"/>
          <w:sz w:val="22"/>
          <w:szCs w:val="22"/>
          <w:lang w:eastAsia="en-US"/>
        </w:rPr>
        <w:t xml:space="preserve"> </w:t>
      </w:r>
      <w:r w:rsidRPr="00FB30D8">
        <w:rPr>
          <w:rFonts w:eastAsiaTheme="minorHAnsi"/>
          <w:sz w:val="22"/>
          <w:szCs w:val="22"/>
          <w:lang w:eastAsia="en-US"/>
        </w:rPr>
        <w:t>4, piano 3, categoria A2, classe l, consistenza vani 7, con rendita catastale di Euro 686,89</w:t>
      </w:r>
      <w:r w:rsidRPr="00FB30D8">
        <w:rPr>
          <w:sz w:val="22"/>
          <w:szCs w:val="22"/>
        </w:rPr>
        <w:t xml:space="preserve">”. </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b/>
          <w:u w:val="single"/>
        </w:rPr>
        <w:t xml:space="preserve">SITUAZIONE URBANISTICA: </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color w:val="000000"/>
        </w:rPr>
        <w:t xml:space="preserve">L’immobile censito in Catasto al F. 40 p.lla 706 sub. 13 (cat. A/2), è stato autorizzato con: </w:t>
      </w:r>
    </w:p>
    <w:p w:rsidR="00756091" w:rsidRPr="00FB30D8" w:rsidRDefault="00756091" w:rsidP="00756091">
      <w:pPr>
        <w:spacing w:line="240" w:lineRule="auto"/>
        <w:jc w:val="both"/>
        <w:rPr>
          <w:rFonts w:ascii="Times New Roman" w:hAnsi="Times New Roman" w:cs="Times New Roman"/>
          <w:color w:val="000000"/>
        </w:rPr>
      </w:pPr>
      <w:r w:rsidRPr="00FB30D8">
        <w:rPr>
          <w:rFonts w:ascii="Times New Roman" w:hAnsi="Times New Roman" w:cs="Times New Roman"/>
          <w:color w:val="000000"/>
        </w:rPr>
        <w:t>- concessione edilizia n. 26 del 13/02/2002, D.I.A. in variante prot. n.13084 del 4/06/2003, permesso di costruire n. 128 dell’11/11/2004, D.I.A. in variante prot. n. 19750 del 25/07/2006, auto-attestazione di agibilità prot. n.7473 del 19/03/2013, collaudo statico del 15/09/2004.</w:t>
      </w:r>
    </w:p>
    <w:p w:rsidR="00756091" w:rsidRPr="00FB30D8" w:rsidRDefault="00756091" w:rsidP="00756091">
      <w:pPr>
        <w:spacing w:line="240" w:lineRule="auto"/>
        <w:jc w:val="both"/>
        <w:rPr>
          <w:rFonts w:ascii="Times New Roman" w:hAnsi="Times New Roman" w:cs="Times New Roman"/>
          <w:b/>
          <w:u w:val="single"/>
        </w:rPr>
      </w:pPr>
      <w:r w:rsidRPr="00FB30D8">
        <w:rPr>
          <w:rFonts w:ascii="Times New Roman" w:hAnsi="Times New Roman" w:cs="Times New Roman"/>
        </w:rPr>
        <w:t xml:space="preserve">Il Lotto Otto è conforme </w:t>
      </w:r>
      <w:r w:rsidRPr="00FB30D8">
        <w:rPr>
          <w:rFonts w:ascii="Times New Roman" w:hAnsi="Times New Roman" w:cs="Times New Roman"/>
          <w:color w:val="000000"/>
        </w:rPr>
        <w:t>rispetto a quanto assentito.</w:t>
      </w:r>
    </w:p>
    <w:p w:rsidR="00756091" w:rsidRPr="00FB30D8" w:rsidRDefault="00756091" w:rsidP="00756091">
      <w:pPr>
        <w:pStyle w:val="Titolo3"/>
        <w:spacing w:line="240" w:lineRule="auto"/>
        <w:ind w:left="0" w:right="0"/>
        <w:jc w:val="both"/>
        <w:rPr>
          <w:b w:val="0"/>
          <w:sz w:val="22"/>
          <w:szCs w:val="22"/>
        </w:rPr>
      </w:pPr>
      <w:r w:rsidRPr="00FB30D8">
        <w:rPr>
          <w:bCs/>
          <w:color w:val="000000"/>
          <w:sz w:val="22"/>
          <w:szCs w:val="22"/>
          <w:u w:val="single"/>
        </w:rPr>
        <w:t>STATO DI POSSESSO DEI BENI</w:t>
      </w:r>
    </w:p>
    <w:p w:rsidR="00756091" w:rsidRPr="00FB30D8" w:rsidRDefault="00756091" w:rsidP="00756091">
      <w:pPr>
        <w:pStyle w:val="Titolo3"/>
        <w:spacing w:line="240" w:lineRule="auto"/>
        <w:ind w:left="0" w:right="0"/>
        <w:jc w:val="both"/>
        <w:rPr>
          <w:b w:val="0"/>
          <w:sz w:val="22"/>
          <w:szCs w:val="22"/>
        </w:rPr>
      </w:pPr>
      <w:r w:rsidRPr="00FB30D8">
        <w:rPr>
          <w:b w:val="0"/>
          <w:sz w:val="22"/>
          <w:szCs w:val="22"/>
        </w:rPr>
        <w:t>Possesso dei debitori esecutati.</w:t>
      </w:r>
    </w:p>
    <w:p w:rsidR="00756091" w:rsidRPr="00FB30D8" w:rsidRDefault="00756091" w:rsidP="00756091">
      <w:pPr>
        <w:spacing w:after="0" w:line="240" w:lineRule="auto"/>
        <w:jc w:val="both"/>
        <w:rPr>
          <w:rFonts w:ascii="Times New Roman" w:hAnsi="Times New Roman" w:cs="Times New Roman"/>
          <w:b/>
          <w:u w:val="single"/>
        </w:rPr>
      </w:pPr>
    </w:p>
    <w:p w:rsidR="00756091" w:rsidRPr="00FB30D8" w:rsidRDefault="00756091" w:rsidP="00756091">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CUSTODIA</w:t>
      </w:r>
    </w:p>
    <w:p w:rsidR="00756091" w:rsidRPr="00FB30D8" w:rsidRDefault="00756091" w:rsidP="00756091">
      <w:pPr>
        <w:spacing w:after="0" w:line="240" w:lineRule="auto"/>
        <w:jc w:val="both"/>
        <w:rPr>
          <w:rFonts w:ascii="Times New Roman" w:hAnsi="Times New Roman" w:cs="Times New Roman"/>
        </w:rPr>
      </w:pPr>
      <w:r w:rsidRPr="00FB30D8">
        <w:rPr>
          <w:rFonts w:ascii="Times New Roman" w:hAnsi="Times New Roman" w:cs="Times New Roman"/>
        </w:rPr>
        <w:t xml:space="preserve">Custode dell’immobile posto in vendita è il Professionista Delegato. </w:t>
      </w:r>
    </w:p>
    <w:p w:rsidR="00756091" w:rsidRPr="00FB30D8" w:rsidRDefault="00756091" w:rsidP="00756091">
      <w:pPr>
        <w:spacing w:after="0" w:line="240" w:lineRule="auto"/>
        <w:jc w:val="both"/>
        <w:rPr>
          <w:rFonts w:ascii="Times New Roman" w:hAnsi="Times New Roman" w:cs="Times New Roman"/>
        </w:rPr>
      </w:pPr>
    </w:p>
    <w:p w:rsidR="00756091" w:rsidRPr="00FB30D8" w:rsidRDefault="00756091" w:rsidP="00756091">
      <w:pPr>
        <w:pStyle w:val="Titolo5"/>
        <w:spacing w:line="240" w:lineRule="auto"/>
        <w:ind w:right="0"/>
        <w:rPr>
          <w:sz w:val="22"/>
          <w:szCs w:val="22"/>
        </w:rPr>
      </w:pPr>
      <w:r w:rsidRPr="00FB30D8">
        <w:rPr>
          <w:sz w:val="22"/>
          <w:szCs w:val="22"/>
        </w:rPr>
        <w:t>PREZZO BASE D’ASTA</w:t>
      </w:r>
    </w:p>
    <w:p w:rsidR="00756091" w:rsidRPr="00FB30D8" w:rsidRDefault="00756091" w:rsidP="00756091">
      <w:pPr>
        <w:pStyle w:val="Default"/>
        <w:jc w:val="both"/>
        <w:rPr>
          <w:rFonts w:eastAsiaTheme="minorHAnsi"/>
          <w:sz w:val="22"/>
          <w:szCs w:val="22"/>
          <w:lang w:eastAsia="en-US"/>
        </w:rPr>
      </w:pPr>
      <w:r w:rsidRPr="00FB30D8">
        <w:rPr>
          <w:sz w:val="22"/>
          <w:szCs w:val="22"/>
        </w:rPr>
        <w:t xml:space="preserve">Prezzo base d’asta per il Lotto OTTO: </w:t>
      </w:r>
      <w:r w:rsidRPr="00FB30D8">
        <w:rPr>
          <w:b/>
          <w:sz w:val="22"/>
          <w:szCs w:val="22"/>
          <w:u w:val="single"/>
        </w:rPr>
        <w:t xml:space="preserve">€ </w:t>
      </w:r>
      <w:r w:rsidR="00EA1107">
        <w:rPr>
          <w:rFonts w:eastAsiaTheme="minorHAnsi"/>
          <w:b/>
          <w:bCs/>
          <w:sz w:val="22"/>
          <w:szCs w:val="22"/>
          <w:u w:val="single"/>
          <w:lang w:eastAsia="en-US"/>
        </w:rPr>
        <w:t>72</w:t>
      </w:r>
      <w:r w:rsidRPr="00FB30D8">
        <w:rPr>
          <w:rFonts w:eastAsiaTheme="minorHAnsi"/>
          <w:b/>
          <w:bCs/>
          <w:sz w:val="22"/>
          <w:szCs w:val="22"/>
          <w:u w:val="single"/>
          <w:lang w:eastAsia="en-US"/>
        </w:rPr>
        <w:t xml:space="preserve">.000,00 (euro </w:t>
      </w:r>
      <w:r w:rsidR="00EA1107">
        <w:rPr>
          <w:rFonts w:eastAsiaTheme="minorHAnsi"/>
          <w:b/>
          <w:bCs/>
          <w:sz w:val="22"/>
          <w:szCs w:val="22"/>
          <w:u w:val="single"/>
          <w:lang w:eastAsia="en-US"/>
        </w:rPr>
        <w:t>settantaduemila</w:t>
      </w:r>
      <w:r w:rsidR="003E5D12">
        <w:rPr>
          <w:rFonts w:eastAsiaTheme="minorHAnsi"/>
          <w:b/>
          <w:bCs/>
          <w:sz w:val="22"/>
          <w:szCs w:val="22"/>
          <w:u w:val="single"/>
          <w:lang w:eastAsia="en-US"/>
        </w:rPr>
        <w:t>/00</w:t>
      </w:r>
      <w:r w:rsidRPr="00FB30D8">
        <w:rPr>
          <w:rFonts w:eastAsiaTheme="minorHAnsi"/>
          <w:b/>
          <w:bCs/>
          <w:sz w:val="22"/>
          <w:szCs w:val="22"/>
          <w:u w:val="single"/>
          <w:lang w:eastAsia="en-US"/>
        </w:rPr>
        <w:t>)</w:t>
      </w:r>
      <w:r w:rsidRPr="00FB30D8">
        <w:rPr>
          <w:sz w:val="22"/>
          <w:szCs w:val="22"/>
        </w:rPr>
        <w:t>, oltre oneri fiscali come per legge.</w:t>
      </w:r>
    </w:p>
    <w:p w:rsidR="00756091" w:rsidRPr="00FB30D8" w:rsidRDefault="00756091" w:rsidP="00756091">
      <w:pPr>
        <w:spacing w:after="0" w:line="240" w:lineRule="auto"/>
        <w:jc w:val="both"/>
        <w:rPr>
          <w:rFonts w:ascii="Times New Roman" w:hAnsi="Times New Roman" w:cs="Times New Roman"/>
          <w:b/>
          <w:u w:val="single"/>
        </w:rPr>
      </w:pPr>
      <w:r w:rsidRPr="00FB30D8">
        <w:rPr>
          <w:rFonts w:ascii="Times New Roman" w:hAnsi="Times New Roman" w:cs="Times New Roman"/>
        </w:rPr>
        <w:lastRenderedPageBreak/>
        <w:t xml:space="preserve">Offerta minima pari al 75% del valore dell’immobile: </w:t>
      </w:r>
      <w:r w:rsidRPr="00FB30D8">
        <w:rPr>
          <w:rFonts w:ascii="Times New Roman" w:hAnsi="Times New Roman" w:cs="Times New Roman"/>
          <w:b/>
          <w:u w:val="single"/>
        </w:rPr>
        <w:t xml:space="preserve">€ </w:t>
      </w:r>
      <w:r w:rsidR="00EA1107">
        <w:rPr>
          <w:rFonts w:ascii="Times New Roman" w:hAnsi="Times New Roman" w:cs="Times New Roman"/>
          <w:b/>
          <w:u w:val="single"/>
        </w:rPr>
        <w:t>54</w:t>
      </w:r>
      <w:r w:rsidR="003E5D12">
        <w:rPr>
          <w:rFonts w:ascii="Times New Roman" w:hAnsi="Times New Roman" w:cs="Times New Roman"/>
          <w:b/>
          <w:u w:val="single"/>
        </w:rPr>
        <w:t>.000</w:t>
      </w:r>
      <w:r w:rsidRPr="00FB30D8">
        <w:rPr>
          <w:rFonts w:ascii="Times New Roman" w:hAnsi="Times New Roman" w:cs="Times New Roman"/>
          <w:b/>
          <w:u w:val="single"/>
        </w:rPr>
        <w:t xml:space="preserve">,00 (euro </w:t>
      </w:r>
      <w:r w:rsidR="00EA1107">
        <w:rPr>
          <w:rFonts w:ascii="Times New Roman" w:hAnsi="Times New Roman" w:cs="Times New Roman"/>
          <w:b/>
          <w:u w:val="single"/>
        </w:rPr>
        <w:t>cinquantaquattromila</w:t>
      </w:r>
      <w:r w:rsidRPr="00FB30D8">
        <w:rPr>
          <w:rFonts w:ascii="Times New Roman" w:hAnsi="Times New Roman" w:cs="Times New Roman"/>
          <w:b/>
          <w:u w:val="single"/>
        </w:rPr>
        <w:t>/00).</w:t>
      </w:r>
    </w:p>
    <w:p w:rsidR="00756091" w:rsidRPr="00FB30D8" w:rsidRDefault="00756091" w:rsidP="00B320F5">
      <w:pPr>
        <w:spacing w:after="0" w:line="240" w:lineRule="auto"/>
        <w:jc w:val="both"/>
        <w:rPr>
          <w:rFonts w:ascii="Times New Roman" w:hAnsi="Times New Roman" w:cs="Times New Roman"/>
          <w:b/>
          <w:u w:val="single"/>
        </w:rPr>
      </w:pPr>
    </w:p>
    <w:p w:rsidR="004806A2" w:rsidRPr="00FB30D8" w:rsidRDefault="00495133" w:rsidP="004806A2">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AVVERTENZE</w:t>
      </w:r>
    </w:p>
    <w:p w:rsidR="00912AA9" w:rsidRPr="00FB30D8" w:rsidRDefault="00EA6A66" w:rsidP="004806A2">
      <w:pPr>
        <w:spacing w:after="0" w:line="240" w:lineRule="auto"/>
        <w:jc w:val="both"/>
        <w:rPr>
          <w:rFonts w:ascii="Times New Roman" w:hAnsi="Times New Roman" w:cs="Times New Roman"/>
          <w:b/>
          <w:u w:val="single"/>
        </w:rPr>
      </w:pPr>
      <w:r w:rsidRPr="00FB30D8">
        <w:rPr>
          <w:rFonts w:ascii="Times New Roman" w:hAnsi="Times New Roman" w:cs="Times New Roman"/>
        </w:rPr>
        <w:t>Gli immobili</w:t>
      </w:r>
      <w:r w:rsidR="007B158F" w:rsidRPr="00FB30D8">
        <w:rPr>
          <w:rFonts w:ascii="Times New Roman" w:hAnsi="Times New Roman" w:cs="Times New Roman"/>
        </w:rPr>
        <w:t xml:space="preserve"> v</w:t>
      </w:r>
      <w:r w:rsidRPr="00FB30D8">
        <w:rPr>
          <w:rFonts w:ascii="Times New Roman" w:hAnsi="Times New Roman" w:cs="Times New Roman"/>
        </w:rPr>
        <w:t>engono venduti</w:t>
      </w:r>
      <w:r w:rsidR="00495133" w:rsidRPr="00FB30D8">
        <w:rPr>
          <w:rFonts w:ascii="Times New Roman" w:hAnsi="Times New Roman" w:cs="Times New Roman"/>
        </w:rPr>
        <w:t xml:space="preserve"> nello stato di fatto e di diritto in cui si trova</w:t>
      </w:r>
      <w:r w:rsidRPr="00FB30D8">
        <w:rPr>
          <w:rFonts w:ascii="Times New Roman" w:hAnsi="Times New Roman" w:cs="Times New Roman"/>
        </w:rPr>
        <w:t>no</w:t>
      </w:r>
      <w:r w:rsidR="00495133" w:rsidRPr="00FB30D8">
        <w:rPr>
          <w:rFonts w:ascii="Times New Roman" w:hAnsi="Times New Roman" w:cs="Times New Roman"/>
        </w:rPr>
        <w:t>, liber</w:t>
      </w:r>
      <w:r w:rsidRPr="00FB30D8">
        <w:rPr>
          <w:rFonts w:ascii="Times New Roman" w:hAnsi="Times New Roman" w:cs="Times New Roman"/>
        </w:rPr>
        <w:t>i</w:t>
      </w:r>
      <w:r w:rsidR="00495133" w:rsidRPr="00FB30D8">
        <w:rPr>
          <w:rFonts w:ascii="Times New Roman" w:hAnsi="Times New Roman" w:cs="Times New Roman"/>
        </w:rPr>
        <w:t xml:space="preserve"> da formalità, con tutte le eventuali pertinenze, accessioni, ragioni ed azioni, servitù attive e passive come risulta, altresì, dalla relazione dell’esperto d’ufficio depositata in atti e pubblicata come di seguito precisato. La vendita </w:t>
      </w:r>
      <w:r w:rsidR="007B158F" w:rsidRPr="00FB30D8">
        <w:rPr>
          <w:rFonts w:ascii="Times New Roman" w:hAnsi="Times New Roman" w:cs="Times New Roman"/>
        </w:rPr>
        <w:t>è</w:t>
      </w:r>
      <w:r w:rsidR="00495133" w:rsidRPr="00FB30D8">
        <w:rPr>
          <w:rFonts w:ascii="Times New Roman" w:hAnsi="Times New Roman" w:cs="Times New Roman"/>
        </w:rPr>
        <w:t xml:space="preserve"> a corpo e non a misura</w:t>
      </w:r>
      <w:r w:rsidR="007B158F" w:rsidRPr="00FB30D8">
        <w:rPr>
          <w:rFonts w:ascii="Times New Roman" w:hAnsi="Times New Roman" w:cs="Times New Roman"/>
        </w:rPr>
        <w:t xml:space="preserve">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considerato, anche se occulti e comunque non evidenziati in perizia, non potranno dar luogo ad alcun risarcimento, indennità o riduzione del prezzo essendosi di ciò tenuto conto nella valutazione dei beni</w:t>
      </w:r>
      <w:r w:rsidR="00D838C8" w:rsidRPr="00FB30D8">
        <w:rPr>
          <w:rFonts w:ascii="Times New Roman" w:hAnsi="Times New Roman" w:cs="Times New Roman"/>
        </w:rPr>
        <w:t xml:space="preserve">. </w:t>
      </w:r>
      <w:r w:rsidRPr="00FB30D8">
        <w:rPr>
          <w:rFonts w:ascii="Times New Roman" w:hAnsi="Times New Roman" w:cs="Times New Roman"/>
        </w:rPr>
        <w:t>Gli immobili</w:t>
      </w:r>
      <w:r w:rsidR="00D838C8" w:rsidRPr="00FB30D8">
        <w:rPr>
          <w:rFonts w:ascii="Times New Roman" w:hAnsi="Times New Roman" w:cs="Times New Roman"/>
        </w:rPr>
        <w:t xml:space="preserve"> v</w:t>
      </w:r>
      <w:r w:rsidRPr="00FB30D8">
        <w:rPr>
          <w:rFonts w:ascii="Times New Roman" w:hAnsi="Times New Roman" w:cs="Times New Roman"/>
        </w:rPr>
        <w:t>engono venduti liberi</w:t>
      </w:r>
      <w:r w:rsidR="00D838C8" w:rsidRPr="00FB30D8">
        <w:rPr>
          <w:rFonts w:ascii="Times New Roman" w:hAnsi="Times New Roman" w:cs="Times New Roman"/>
        </w:rPr>
        <w:t xml:space="preserve"> </w:t>
      </w:r>
      <w:r w:rsidR="00680240" w:rsidRPr="00FB30D8">
        <w:rPr>
          <w:rFonts w:ascii="Times New Roman" w:hAnsi="Times New Roman" w:cs="Times New Roman"/>
        </w:rPr>
        <w:t>da iscrizioni ipotecarie e da trascrizioni di pignoramenti. Se esistenti al momento della vendita eventuali iscrizioni e trascrizioni saranno cancellate a spese e cura della procedura.</w:t>
      </w:r>
      <w:r w:rsidR="00EB755B" w:rsidRPr="00FB30D8">
        <w:rPr>
          <w:rFonts w:ascii="Times New Roman" w:hAnsi="Times New Roman" w:cs="Times New Roman"/>
          <w:i/>
        </w:rPr>
        <w:t xml:space="preserve"> </w:t>
      </w:r>
      <w:r w:rsidR="00680240" w:rsidRPr="00FB30D8">
        <w:rPr>
          <w:rFonts w:ascii="Times New Roman" w:hAnsi="Times New Roman" w:cs="Times New Roman"/>
        </w:rPr>
        <w:t>La liberazione de</w:t>
      </w:r>
      <w:r w:rsidRPr="00FB30D8">
        <w:rPr>
          <w:rFonts w:ascii="Times New Roman" w:hAnsi="Times New Roman" w:cs="Times New Roman"/>
        </w:rPr>
        <w:t>g</w:t>
      </w:r>
      <w:r w:rsidR="00680240" w:rsidRPr="00FB30D8">
        <w:rPr>
          <w:rFonts w:ascii="Times New Roman" w:hAnsi="Times New Roman" w:cs="Times New Roman"/>
        </w:rPr>
        <w:t>l</w:t>
      </w:r>
      <w:r w:rsidRPr="00FB30D8">
        <w:rPr>
          <w:rFonts w:ascii="Times New Roman" w:hAnsi="Times New Roman" w:cs="Times New Roman"/>
        </w:rPr>
        <w:t>i immobili</w:t>
      </w:r>
      <w:r w:rsidR="00680240" w:rsidRPr="00FB30D8">
        <w:rPr>
          <w:rFonts w:ascii="Times New Roman" w:hAnsi="Times New Roman" w:cs="Times New Roman"/>
        </w:rPr>
        <w:t xml:space="preserve">, ove </w:t>
      </w:r>
      <w:r w:rsidRPr="00FB30D8">
        <w:rPr>
          <w:rFonts w:ascii="Times New Roman" w:hAnsi="Times New Roman" w:cs="Times New Roman"/>
        </w:rPr>
        <w:t>occupati</w:t>
      </w:r>
      <w:r w:rsidR="00680240" w:rsidRPr="00FB30D8">
        <w:rPr>
          <w:rFonts w:ascii="Times New Roman" w:hAnsi="Times New Roman" w:cs="Times New Roman"/>
        </w:rPr>
        <w:t xml:space="preserve"> dal debitore o da terzi senza titolo, sarà effettuata a cura del custode giudiziario, salvo che l’aggiudicatario lo esoneri.</w:t>
      </w:r>
      <w:r w:rsidR="00EB755B" w:rsidRPr="00FB30D8">
        <w:rPr>
          <w:rFonts w:ascii="Times New Roman" w:hAnsi="Times New Roman" w:cs="Times New Roman"/>
          <w:i/>
        </w:rPr>
        <w:t xml:space="preserve"> </w:t>
      </w:r>
      <w:r w:rsidR="00680240" w:rsidRPr="00FB30D8">
        <w:rPr>
          <w:rFonts w:ascii="Times New Roman" w:hAnsi="Times New Roman" w:cs="Times New Roman"/>
        </w:rPr>
        <w:t>Ogni onere fiscale derivante dalla vendita sarà a carico dell’aggiudicatario.</w:t>
      </w:r>
      <w:r w:rsidR="00EB755B" w:rsidRPr="00FB30D8">
        <w:rPr>
          <w:rFonts w:ascii="Times New Roman" w:hAnsi="Times New Roman" w:cs="Times New Roman"/>
          <w:i/>
        </w:rPr>
        <w:t xml:space="preserve"> </w:t>
      </w:r>
      <w:r w:rsidR="00680240" w:rsidRPr="00FB30D8">
        <w:rPr>
          <w:rFonts w:ascii="Times New Roman" w:hAnsi="Times New Roman" w:cs="Times New Roman"/>
        </w:rPr>
        <w:t>Per tutto quanto qui non previsto si applicano le vigenti norme di legge.</w:t>
      </w:r>
    </w:p>
    <w:p w:rsidR="004806A2" w:rsidRPr="00FB30D8" w:rsidRDefault="004806A2" w:rsidP="0063273A">
      <w:pPr>
        <w:spacing w:after="0" w:line="240" w:lineRule="auto"/>
        <w:jc w:val="both"/>
        <w:rPr>
          <w:rFonts w:ascii="Times New Roman" w:hAnsi="Times New Roman" w:cs="Times New Roman"/>
          <w:b/>
          <w:u w:val="single"/>
        </w:rPr>
      </w:pPr>
    </w:p>
    <w:p w:rsidR="0063273A" w:rsidRPr="00FB30D8" w:rsidRDefault="0063273A" w:rsidP="0063273A">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CONDIZIONI DELLA VENDITA SENZA INCANTO SINCRONA MISTA</w:t>
      </w:r>
    </w:p>
    <w:p w:rsidR="0063273A" w:rsidRPr="00FB30D8" w:rsidRDefault="0063273A" w:rsidP="0063273A">
      <w:pPr>
        <w:spacing w:line="240" w:lineRule="auto"/>
        <w:jc w:val="both"/>
        <w:rPr>
          <w:rFonts w:ascii="Times New Roman" w:hAnsi="Times New Roman" w:cs="Times New Roman"/>
          <w:b/>
        </w:rPr>
      </w:pPr>
      <w:r w:rsidRPr="00FB30D8">
        <w:rPr>
          <w:rFonts w:ascii="Times New Roman" w:hAnsi="Times New Roman" w:cs="Times New Roman"/>
          <w:b/>
        </w:rPr>
        <w:t xml:space="preserve">A) </w:t>
      </w:r>
      <w:r w:rsidRPr="00FB30D8">
        <w:rPr>
          <w:rFonts w:ascii="Times New Roman" w:hAnsi="Times New Roman" w:cs="Times New Roman"/>
          <w:b/>
          <w:u w:val="single"/>
        </w:rPr>
        <w:t>Offerta telematica</w:t>
      </w:r>
    </w:p>
    <w:p w:rsidR="004806A2" w:rsidRPr="00FB30D8" w:rsidRDefault="0063273A" w:rsidP="0063273A">
      <w:pPr>
        <w:spacing w:line="240" w:lineRule="auto"/>
        <w:jc w:val="both"/>
        <w:rPr>
          <w:rFonts w:ascii="Times New Roman" w:hAnsi="Times New Roman" w:cs="Times New Roman"/>
        </w:rPr>
      </w:pPr>
      <w:r w:rsidRPr="00FB30D8">
        <w:rPr>
          <w:rFonts w:ascii="Times New Roman" w:hAnsi="Times New Roman" w:cs="Times New Roman"/>
        </w:rPr>
        <w:t xml:space="preserve">L’offerta per la vendita telematica, dovrà essere redatta secondo il modulo fornito dal Ministero della Giustizia con trasmissione </w:t>
      </w:r>
      <w:r w:rsidRPr="00FB30D8">
        <w:rPr>
          <w:rFonts w:ascii="Times New Roman" w:hAnsi="Times New Roman" w:cs="Times New Roman"/>
          <w:b/>
        </w:rPr>
        <w:t>entro le ore 12.00 del giorno precedente la data della vendita</w:t>
      </w:r>
      <w:r w:rsidRPr="00FB30D8">
        <w:rPr>
          <w:rFonts w:ascii="Times New Roman" w:hAnsi="Times New Roman" w:cs="Times New Roman"/>
        </w:rPr>
        <w:t xml:space="preserve"> - esclusi i giorni festivi ed il sabato (qualora la data per la presentazione delle offerte cada in un giorno festivo o di sabato, le offerte dovranno essere depositate entro le ore 12 del giorno immediatamente precedente) - dovrà contenere come prescritto dal D.M. 32/2015:</w:t>
      </w:r>
    </w:p>
    <w:p w:rsidR="00CD34A5" w:rsidRPr="00FB30D8" w:rsidRDefault="00CD34A5"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a) i dati identificativi dell’offerente, con l’espressa indicazione del codice fiscale o della partita IVA </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b) l’ufficio giudiziario presso il quale pende la procedura;</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c) l’anno e il numero di ruolo generale della procedura;</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d) il numero o altro dato identificativo del lotto;</w:t>
      </w:r>
    </w:p>
    <w:p w:rsidR="00CD34A5" w:rsidRPr="00FB30D8" w:rsidRDefault="00CD34A5" w:rsidP="00CD34A5">
      <w:pPr>
        <w:spacing w:after="0" w:line="240" w:lineRule="auto"/>
        <w:jc w:val="both"/>
        <w:rPr>
          <w:rFonts w:ascii="Times New Roman" w:hAnsi="Times New Roman" w:cs="Times New Roman"/>
        </w:rPr>
      </w:pPr>
      <w:r w:rsidRPr="00FB30D8">
        <w:rPr>
          <w:rFonts w:ascii="Times New Roman" w:hAnsi="Times New Roman" w:cs="Times New Roman"/>
        </w:rPr>
        <w:t>e) la descrizione del bene;</w:t>
      </w:r>
    </w:p>
    <w:p w:rsidR="004806A2"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f) l’indicazione del referente della procedura;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g) la data e l’ora fissata per l’inizio delle operazioni di vendita;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h) il prezzo offerto e il termine per il relativo pagamento, salvo</w:t>
      </w:r>
      <w:r w:rsidR="00CD34A5" w:rsidRPr="00FB30D8">
        <w:rPr>
          <w:rFonts w:ascii="Times New Roman" w:hAnsi="Times New Roman" w:cs="Times New Roman"/>
        </w:rPr>
        <w:t xml:space="preserve"> </w:t>
      </w:r>
      <w:r w:rsidRPr="00FB30D8">
        <w:rPr>
          <w:rFonts w:ascii="Times New Roman" w:hAnsi="Times New Roman" w:cs="Times New Roman"/>
        </w:rPr>
        <w:t>che si tratti di domanda di partecipazione all’incanto. Nel caso in cui il termine di pagamento indicato nell’offerta sia inferiore a quello di cui all’ordinanza di vendita, detto termine dovrà essere rispettato dall’aggiudicatario per il pagamento del “saldo prezzo” a pena di decadenza;</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i) l’importo versato a titolo di cauzione pari almeno al 10% del prezzo offerto;</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l) la data, l’orario e il numero di CRO del bonifico effettuato per il versamento della cauzione;</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m) il codice IBAN del conto sul quale è stata addebitata la somma oggetto del bonifico di cui alla lettera l) ;</w:t>
      </w:r>
    </w:p>
    <w:p w:rsidR="0063273A"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n) l’indirizzo della casella di posta elettronica certificata di cui al comma 4 o, in alternativa, quello di cui al comma 5 dell’art. 12 del D.M. 32/2015, utilizzata per trasmettere l’offerta e per ricevere le comunicazioni previste dal presente regolamento;</w:t>
      </w:r>
    </w:p>
    <w:p w:rsidR="00157883" w:rsidRPr="00FB30D8" w:rsidRDefault="0063273A"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o) l’eventuale recapito di telefonia mobile ove ricevere le comunicazioni previste dal presente regolamento. </w:t>
      </w:r>
    </w:p>
    <w:p w:rsidR="004806A2" w:rsidRPr="00FB30D8" w:rsidRDefault="0063273A" w:rsidP="00157883">
      <w:pPr>
        <w:spacing w:after="0" w:line="240" w:lineRule="auto"/>
        <w:jc w:val="both"/>
        <w:rPr>
          <w:rFonts w:ascii="Times New Roman" w:hAnsi="Times New Roman" w:cs="Times New Roman"/>
        </w:rPr>
      </w:pPr>
      <w:r w:rsidRPr="00FB30D8">
        <w:rPr>
          <w:rFonts w:ascii="Times New Roman" w:hAnsi="Times New Roman" w:cs="Times New Roman"/>
        </w:rPr>
        <w:t xml:space="preserve">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w:t>
      </w:r>
      <w:r w:rsidRPr="00FB30D8">
        <w:rPr>
          <w:rFonts w:ascii="Times New Roman" w:hAnsi="Times New Roman" w:cs="Times New Roman"/>
        </w:rPr>
        <w:lastRenderedPageBreak/>
        <w:t xml:space="preserve">assegnante, in conformità alle regole tecniche di cui allo standard </w:t>
      </w:r>
      <w:r w:rsidR="00157883" w:rsidRPr="00FB30D8">
        <w:rPr>
          <w:rFonts w:ascii="Times New Roman" w:hAnsi="Times New Roman" w:cs="Times New Roman"/>
          <w:i/>
        </w:rPr>
        <w:t>ISO 3166</w:t>
      </w:r>
      <w:r w:rsidRPr="00FB30D8">
        <w:rPr>
          <w:rFonts w:ascii="Times New Roman" w:hAnsi="Times New Roman" w:cs="Times New Roman"/>
          <w:i/>
        </w:rPr>
        <w:t>1 alpha</w:t>
      </w:r>
      <w:r w:rsidR="00157883" w:rsidRPr="00FB30D8">
        <w:rPr>
          <w:rFonts w:ascii="Times New Roman" w:hAnsi="Times New Roman" w:cs="Times New Roman"/>
          <w:i/>
        </w:rPr>
        <w:t>-</w:t>
      </w:r>
      <w:r w:rsidRPr="00FB30D8">
        <w:rPr>
          <w:rFonts w:ascii="Times New Roman" w:hAnsi="Times New Roman" w:cs="Times New Roman"/>
          <w:i/>
        </w:rPr>
        <w:t>2code dell’International Organization for Standardization</w:t>
      </w:r>
      <w:r w:rsidRPr="00FB30D8">
        <w:rPr>
          <w:rFonts w:ascii="Times New Roman" w:hAnsi="Times New Roman" w:cs="Times New Roman"/>
        </w:rPr>
        <w:t>.</w:t>
      </w:r>
    </w:p>
    <w:p w:rsidR="007F3288" w:rsidRPr="00FB30D8" w:rsidRDefault="007F3288" w:rsidP="007F3288">
      <w:pPr>
        <w:spacing w:line="240" w:lineRule="auto"/>
        <w:jc w:val="both"/>
        <w:rPr>
          <w:rFonts w:ascii="Times New Roman" w:hAnsi="Times New Roman" w:cs="Times New Roman"/>
        </w:rPr>
      </w:pPr>
      <w:r w:rsidRPr="00FB30D8">
        <w:rPr>
          <w:rFonts w:ascii="Times New Roman" w:hAnsi="Times New Roman" w:cs="Times New Roman"/>
        </w:rPr>
        <w:t xml:space="preserve">Il versamento della cauzione pari almeno ad 1/10 del prezzo offerto, dovrà essere effettuato mediante bonifico bancario da eseguirsi sul conto Tribun - Web Unicredit Piazza Giordano, 17 Foggia intestato alla procedura esecutiva </w:t>
      </w:r>
      <w:r w:rsidRPr="00FB30D8">
        <w:rPr>
          <w:rStyle w:val="Titolo3Carattere"/>
          <w:rFonts w:eastAsiaTheme="minorHAnsi"/>
          <w:sz w:val="22"/>
          <w:szCs w:val="22"/>
        </w:rPr>
        <w:t xml:space="preserve">CODICE IBAN: IT 95 G 02008 15713 000102717190 con la causale obbligatoria "POSIZIONE </w:t>
      </w:r>
      <w:r w:rsidR="005F6DDC" w:rsidRPr="00FB30D8">
        <w:rPr>
          <w:rFonts w:ascii="Times New Roman" w:hAnsi="Times New Roman" w:cs="Times New Roman"/>
          <w:b/>
        </w:rPr>
        <w:t>201</w:t>
      </w:r>
      <w:r w:rsidR="005772CF" w:rsidRPr="00FB30D8">
        <w:rPr>
          <w:rFonts w:ascii="Times New Roman" w:hAnsi="Times New Roman" w:cs="Times New Roman"/>
          <w:b/>
        </w:rPr>
        <w:t>7</w:t>
      </w:r>
      <w:r w:rsidR="005F6DDC" w:rsidRPr="00FB30D8">
        <w:rPr>
          <w:rFonts w:ascii="Times New Roman" w:hAnsi="Times New Roman" w:cs="Times New Roman"/>
          <w:b/>
        </w:rPr>
        <w:t>000</w:t>
      </w:r>
      <w:r w:rsidR="005772CF" w:rsidRPr="00FB30D8">
        <w:rPr>
          <w:rFonts w:ascii="Times New Roman" w:hAnsi="Times New Roman" w:cs="Times New Roman"/>
          <w:b/>
        </w:rPr>
        <w:t>283</w:t>
      </w:r>
      <w:r w:rsidR="005F6DDC" w:rsidRPr="00FB30D8">
        <w:rPr>
          <w:rFonts w:ascii="Times New Roman" w:hAnsi="Times New Roman" w:cs="Times New Roman"/>
          <w:b/>
        </w:rPr>
        <w:t>00001</w:t>
      </w:r>
      <w:r w:rsidRPr="00FB30D8">
        <w:rPr>
          <w:rStyle w:val="Titolo3Carattere"/>
          <w:rFonts w:eastAsiaTheme="minorHAnsi"/>
          <w:b w:val="0"/>
          <w:sz w:val="22"/>
          <w:szCs w:val="22"/>
        </w:rPr>
        <w:t xml:space="preserve"> </w:t>
      </w:r>
      <w:r w:rsidRPr="00FB30D8">
        <w:rPr>
          <w:rStyle w:val="Titolo3Carattere"/>
          <w:rFonts w:eastAsiaTheme="minorHAnsi"/>
          <w:sz w:val="22"/>
          <w:szCs w:val="22"/>
        </w:rPr>
        <w:t>DEBITORE Versamento Cauzione"</w:t>
      </w:r>
      <w:r w:rsidRPr="00FB30D8">
        <w:rPr>
          <w:rFonts w:ascii="Times New Roman" w:hAnsi="Times New Roman" w:cs="Times New Roman"/>
        </w:rPr>
        <w:t>. L’offerta presentata è irrevocabile e, pertanto, di essa si terrà conto anche in caso di mancata adesione alla gara dell’offerente.</w:t>
      </w:r>
      <w:r w:rsidR="00F100EB" w:rsidRPr="00FB30D8">
        <w:rPr>
          <w:rFonts w:ascii="Times New Roman" w:hAnsi="Times New Roman" w:cs="Times New Roman"/>
        </w:rPr>
        <w:t xml:space="preserve"> </w:t>
      </w:r>
    </w:p>
    <w:p w:rsidR="004806A2" w:rsidRPr="00FB30D8" w:rsidRDefault="009A5FCB" w:rsidP="004806A2">
      <w:pPr>
        <w:spacing w:line="240" w:lineRule="auto"/>
        <w:jc w:val="both"/>
        <w:rPr>
          <w:rFonts w:ascii="Times New Roman" w:hAnsi="Times New Roman" w:cs="Times New Roman"/>
        </w:rPr>
      </w:pPr>
      <w:r w:rsidRPr="00FB30D8">
        <w:rPr>
          <w:rFonts w:ascii="Times New Roman" w:hAnsi="Times New Roman" w:cs="Times New Roman"/>
          <w:b/>
        </w:rPr>
        <w:t>B) Offerta con modalità analogica</w:t>
      </w:r>
    </w:p>
    <w:p w:rsidR="00157883" w:rsidRPr="00FB30D8" w:rsidRDefault="00157883" w:rsidP="00157883">
      <w:pPr>
        <w:spacing w:line="240" w:lineRule="auto"/>
        <w:jc w:val="both"/>
        <w:rPr>
          <w:rFonts w:ascii="Times New Roman" w:hAnsi="Times New Roman" w:cs="Times New Roman"/>
        </w:rPr>
      </w:pPr>
      <w:r w:rsidRPr="00FB30D8">
        <w:rPr>
          <w:rFonts w:ascii="Times New Roman" w:hAnsi="Times New Roman" w:cs="Times New Roman"/>
        </w:rPr>
        <w:t xml:space="preserve">Le offerte analogiche di acquisto dovranno essere depositate, in busta chiusa </w:t>
      </w:r>
      <w:r w:rsidR="009A5FCB" w:rsidRPr="00FB30D8">
        <w:rPr>
          <w:rFonts w:ascii="Times New Roman" w:hAnsi="Times New Roman" w:cs="Times New Roman"/>
          <w:b/>
        </w:rPr>
        <w:t>entro le ore 12,00 del giorno precedente la data della vendita,</w:t>
      </w:r>
      <w:r w:rsidR="009A5FCB" w:rsidRPr="00FB30D8">
        <w:rPr>
          <w:rFonts w:ascii="Times New Roman" w:hAnsi="Times New Roman" w:cs="Times New Roman"/>
        </w:rPr>
        <w:t xml:space="preserve"> </w:t>
      </w:r>
      <w:r w:rsidRPr="00FB30D8">
        <w:rPr>
          <w:rFonts w:ascii="Times New Roman" w:hAnsi="Times New Roman" w:cs="Times New Roman"/>
        </w:rPr>
        <w:t>(</w:t>
      </w:r>
      <w:r w:rsidR="009A5FCB" w:rsidRPr="00FB30D8">
        <w:rPr>
          <w:rFonts w:ascii="Times New Roman" w:hAnsi="Times New Roman" w:cs="Times New Roman"/>
        </w:rPr>
        <w:t>esclusi i giorni festivi ed il sabato</w:t>
      </w:r>
      <w:r w:rsidRPr="00FB30D8">
        <w:rPr>
          <w:rFonts w:ascii="Times New Roman" w:hAnsi="Times New Roman" w:cs="Times New Roman"/>
        </w:rPr>
        <w:t>)</w:t>
      </w:r>
      <w:r w:rsidR="009A5FCB" w:rsidRPr="00FB30D8">
        <w:rPr>
          <w:rFonts w:ascii="Times New Roman" w:hAnsi="Times New Roman" w:cs="Times New Roman"/>
        </w:rPr>
        <w:t xml:space="preserve">, presso lo studio legale dell’avv. </w:t>
      </w:r>
      <w:r w:rsidR="004806A2" w:rsidRPr="00FB30D8">
        <w:rPr>
          <w:rFonts w:ascii="Times New Roman" w:hAnsi="Times New Roman" w:cs="Times New Roman"/>
        </w:rPr>
        <w:t>Luigi Farano</w:t>
      </w:r>
      <w:r w:rsidR="009A5FCB" w:rsidRPr="00FB30D8">
        <w:rPr>
          <w:rFonts w:ascii="Times New Roman" w:hAnsi="Times New Roman" w:cs="Times New Roman"/>
        </w:rPr>
        <w:t>, sito in Foggia alla via Isonzo, 33</w:t>
      </w:r>
      <w:r w:rsidRPr="00FB30D8">
        <w:rPr>
          <w:rFonts w:ascii="Times New Roman" w:hAnsi="Times New Roman" w:cs="Times New Roman"/>
        </w:rPr>
        <w:t>. Sulla busta può essere indicato un “nome” di fantasia e la data della vendita. Nessun’altra indicazione deve essere apposta sulla busta.</w:t>
      </w:r>
    </w:p>
    <w:p w:rsidR="00157883" w:rsidRPr="00FB30D8" w:rsidRDefault="00C56716" w:rsidP="00157883">
      <w:pPr>
        <w:spacing w:line="240" w:lineRule="auto"/>
        <w:jc w:val="both"/>
        <w:rPr>
          <w:rFonts w:ascii="Times New Roman" w:hAnsi="Times New Roman" w:cs="Times New Roman"/>
          <w:u w:val="single"/>
        </w:rPr>
      </w:pPr>
      <w:r w:rsidRPr="00FB30D8">
        <w:rPr>
          <w:rFonts w:ascii="Times New Roman" w:hAnsi="Times New Roman" w:cs="Times New Roman"/>
          <w:bCs/>
          <w:u w:val="single"/>
        </w:rPr>
        <w:t>A.</w:t>
      </w:r>
      <w:r w:rsidR="00857ACB" w:rsidRPr="00FB30D8">
        <w:rPr>
          <w:rFonts w:ascii="Times New Roman" w:hAnsi="Times New Roman" w:cs="Times New Roman"/>
          <w:bCs/>
          <w:u w:val="single"/>
        </w:rPr>
        <w:t xml:space="preserve"> </w:t>
      </w:r>
      <w:r w:rsidR="00157883" w:rsidRPr="00FB30D8">
        <w:rPr>
          <w:rFonts w:ascii="Times New Roman" w:hAnsi="Times New Roman" w:cs="Times New Roman"/>
          <w:bCs/>
          <w:u w:val="single"/>
        </w:rPr>
        <w:t xml:space="preserve">L’offerta di acquisto deve essere munita di marca da bollo </w:t>
      </w:r>
      <w:r w:rsidR="00984B06" w:rsidRPr="00FB30D8">
        <w:rPr>
          <w:rFonts w:ascii="Times New Roman" w:hAnsi="Times New Roman" w:cs="Times New Roman"/>
          <w:u w:val="single"/>
        </w:rPr>
        <w:t>da</w:t>
      </w:r>
      <w:r w:rsidRPr="00FB30D8">
        <w:rPr>
          <w:rFonts w:ascii="Times New Roman" w:hAnsi="Times New Roman" w:cs="Times New Roman"/>
          <w:u w:val="single"/>
        </w:rPr>
        <w:t xml:space="preserve"> </w:t>
      </w:r>
      <w:r w:rsidR="00527758" w:rsidRPr="00FB30D8">
        <w:rPr>
          <w:rFonts w:ascii="Times New Roman" w:hAnsi="Times New Roman" w:cs="Times New Roman"/>
          <w:u w:val="single"/>
        </w:rPr>
        <w:t>€ 16,00</w:t>
      </w:r>
      <w:r w:rsidRPr="00FB30D8">
        <w:rPr>
          <w:rFonts w:ascii="Times New Roman" w:hAnsi="Times New Roman" w:cs="Times New Roman"/>
          <w:u w:val="single"/>
        </w:rPr>
        <w:t xml:space="preserve"> </w:t>
      </w:r>
      <w:r w:rsidR="00157883" w:rsidRPr="00FB30D8">
        <w:rPr>
          <w:rFonts w:ascii="Times New Roman" w:hAnsi="Times New Roman" w:cs="Times New Roman"/>
          <w:u w:val="single"/>
        </w:rPr>
        <w:t>e per la sua validità deve contenere</w:t>
      </w:r>
      <w:r w:rsidRPr="00FB30D8">
        <w:rPr>
          <w:rFonts w:ascii="Times New Roman" w:hAnsi="Times New Roman" w:cs="Times New Roman"/>
          <w:u w:val="single"/>
        </w:rPr>
        <w:t>:</w:t>
      </w:r>
    </w:p>
    <w:p w:rsidR="0025255D" w:rsidRPr="00FB30D8" w:rsidRDefault="00C56716" w:rsidP="0025255D">
      <w:pPr>
        <w:spacing w:line="240" w:lineRule="auto"/>
        <w:jc w:val="both"/>
        <w:rPr>
          <w:rFonts w:ascii="Times New Roman" w:hAnsi="Times New Roman" w:cs="Times New Roman"/>
        </w:rPr>
      </w:pPr>
      <w:r w:rsidRPr="00FB30D8">
        <w:rPr>
          <w:rFonts w:ascii="Times New Roman" w:hAnsi="Times New Roman" w:cs="Times New Roman"/>
        </w:rPr>
        <w:t>1) cognome, nome, luogo e data di nascita, codice fiscale (partita Iva)</w:t>
      </w:r>
      <w:r w:rsidR="00984B06" w:rsidRPr="00FB30D8">
        <w:rPr>
          <w:rFonts w:ascii="Times New Roman" w:hAnsi="Times New Roman" w:cs="Times New Roman"/>
        </w:rPr>
        <w:t>,</w:t>
      </w:r>
      <w:r w:rsidRPr="00FB30D8">
        <w:rPr>
          <w:rFonts w:ascii="Times New Roman" w:hAnsi="Times New Roman" w:cs="Times New Roman"/>
        </w:rPr>
        <w:t xml:space="preserve"> domicilio, stato civile, </w:t>
      </w:r>
      <w:r w:rsidR="00270211" w:rsidRPr="00FB30D8">
        <w:rPr>
          <w:rFonts w:ascii="Times New Roman" w:hAnsi="Times New Roman" w:cs="Times New Roman"/>
        </w:rPr>
        <w:t xml:space="preserve">regime patrimoniale, </w:t>
      </w:r>
      <w:r w:rsidRPr="00FB30D8">
        <w:rPr>
          <w:rFonts w:ascii="Times New Roman" w:hAnsi="Times New Roman" w:cs="Times New Roman"/>
        </w:rPr>
        <w:t xml:space="preserve">recapito telefonico del soggetto </w:t>
      </w:r>
      <w:r w:rsidR="00157883" w:rsidRPr="00FB30D8">
        <w:rPr>
          <w:rFonts w:ascii="Times New Roman" w:hAnsi="Times New Roman" w:cs="Times New Roman"/>
        </w:rPr>
        <w:t xml:space="preserve">che presenta l’offerta di acquisto a </w:t>
      </w:r>
      <w:r w:rsidRPr="00FB30D8">
        <w:rPr>
          <w:rFonts w:ascii="Times New Roman" w:hAnsi="Times New Roman" w:cs="Times New Roman"/>
        </w:rPr>
        <w:t>cui</w:t>
      </w:r>
      <w:r w:rsidR="0025255D" w:rsidRPr="00FB30D8">
        <w:rPr>
          <w:rFonts w:ascii="Times New Roman" w:hAnsi="Times New Roman" w:cs="Times New Roman"/>
        </w:rPr>
        <w:t>, in caso di aggiudicazione,</w:t>
      </w:r>
      <w:r w:rsidRPr="00FB30D8">
        <w:rPr>
          <w:rFonts w:ascii="Times New Roman" w:hAnsi="Times New Roman" w:cs="Times New Roman"/>
        </w:rPr>
        <w:t xml:space="preserve"> andrà intestato l’immobile</w:t>
      </w:r>
      <w:r w:rsidR="0025255D" w:rsidRPr="00FB30D8">
        <w:rPr>
          <w:rFonts w:ascii="Times New Roman" w:hAnsi="Times New Roman" w:cs="Times New Roman"/>
        </w:rPr>
        <w:t>. A tal proposito si precisa che non è possibile intestare l’immobile a soggetto diverso da quello che sottoscrive l’offerta, il quale dovrà anche presentarsi alla udienza fissata per la vendita</w:t>
      </w:r>
      <w:r w:rsidRPr="00FB30D8">
        <w:rPr>
          <w:rFonts w:ascii="Times New Roman" w:hAnsi="Times New Roman" w:cs="Times New Roman"/>
        </w:rPr>
        <w:t xml:space="preserve">. </w:t>
      </w:r>
      <w:r w:rsidR="00270211" w:rsidRPr="00FB30D8">
        <w:rPr>
          <w:rFonts w:ascii="Times New Roman" w:hAnsi="Times New Roman" w:cs="Times New Roman"/>
        </w:rPr>
        <w:t>Se l’offerente è coniugato, in regime di comunione legale dei beni, dovranno essere indicati anche i dati anagrafici e fiscali del coniuge. Se l’offerente è minorenne</w:t>
      </w:r>
      <w:r w:rsidR="0025255D" w:rsidRPr="00FB30D8">
        <w:rPr>
          <w:rFonts w:ascii="Times New Roman" w:hAnsi="Times New Roman" w:cs="Times New Roman"/>
        </w:rPr>
        <w:t xml:space="preserve"> o interdetto</w:t>
      </w:r>
      <w:r w:rsidR="00270211" w:rsidRPr="00FB30D8">
        <w:rPr>
          <w:rFonts w:ascii="Times New Roman" w:hAnsi="Times New Roman" w:cs="Times New Roman"/>
        </w:rPr>
        <w:t>, l’offerta deve essere sottoscritta dai genitori</w:t>
      </w:r>
      <w:r w:rsidR="0025255D" w:rsidRPr="00FB30D8">
        <w:rPr>
          <w:rFonts w:ascii="Times New Roman" w:hAnsi="Times New Roman" w:cs="Times New Roman"/>
        </w:rPr>
        <w:t>/tutore</w:t>
      </w:r>
      <w:r w:rsidR="00270211" w:rsidRPr="00FB30D8">
        <w:rPr>
          <w:rFonts w:ascii="Times New Roman" w:hAnsi="Times New Roman" w:cs="Times New Roman"/>
        </w:rPr>
        <w:t>, previa autorizzazione del giudice tutelare. Se l’offerente agisce quale legale rappresentante di altro soggetto, deve essere allegato certificato del Registro delle Imprese da cui risultino i poteri ovvero la procura o l’atto di nomina che giustifichi i poteri.</w:t>
      </w:r>
      <w:r w:rsidR="0025255D" w:rsidRPr="00FB30D8">
        <w:rPr>
          <w:rFonts w:ascii="Times New Roman" w:hAnsi="Times New Roman" w:cs="Times New Roman"/>
        </w:rPr>
        <w:t xml:space="preserve"> In caso di offerta a mezzo procuratore legale si applica l’art. 583 c.p.c.</w:t>
      </w:r>
    </w:p>
    <w:p w:rsidR="00240E38" w:rsidRPr="00FB30D8" w:rsidRDefault="00C56716" w:rsidP="00240E38">
      <w:pPr>
        <w:spacing w:line="240" w:lineRule="auto"/>
        <w:jc w:val="both"/>
        <w:rPr>
          <w:rFonts w:ascii="Times New Roman" w:hAnsi="Times New Roman" w:cs="Times New Roman"/>
        </w:rPr>
      </w:pPr>
      <w:r w:rsidRPr="00FB30D8">
        <w:rPr>
          <w:rFonts w:ascii="Times New Roman" w:hAnsi="Times New Roman" w:cs="Times New Roman"/>
        </w:rPr>
        <w:t>2) dati identificativi del</w:t>
      </w:r>
      <w:r w:rsidR="0025255D" w:rsidRPr="00FB30D8">
        <w:rPr>
          <w:rFonts w:ascii="Times New Roman" w:hAnsi="Times New Roman" w:cs="Times New Roman"/>
        </w:rPr>
        <w:t xml:space="preserve">l’immobile oggetto della proposta d’acquisto, così come indicati nell’avviso di vendita e l’indicazione del prezzo offerto che </w:t>
      </w:r>
      <w:r w:rsidR="0025255D" w:rsidRPr="00FB30D8">
        <w:rPr>
          <w:rFonts w:ascii="Times New Roman" w:hAnsi="Times New Roman" w:cs="Times New Roman"/>
          <w:u w:val="single"/>
        </w:rPr>
        <w:t>non potrà essere inferiore di oltre ¼ al valore d’asta indicato nell’avviso di vendita</w:t>
      </w:r>
      <w:r w:rsidR="0025255D" w:rsidRPr="00FB30D8">
        <w:rPr>
          <w:rFonts w:ascii="Times New Roman" w:hAnsi="Times New Roman" w:cs="Times New Roman"/>
        </w:rPr>
        <w:t xml:space="preserve">, a pena di inammissibilità; </w:t>
      </w:r>
    </w:p>
    <w:p w:rsidR="00C56716" w:rsidRPr="00FB30D8" w:rsidRDefault="0025255D" w:rsidP="00240E38">
      <w:pPr>
        <w:spacing w:line="240" w:lineRule="auto"/>
        <w:jc w:val="both"/>
        <w:rPr>
          <w:rFonts w:ascii="Times New Roman" w:hAnsi="Times New Roman" w:cs="Times New Roman"/>
          <w:u w:val="single"/>
        </w:rPr>
      </w:pPr>
      <w:r w:rsidRPr="00FB30D8">
        <w:rPr>
          <w:rFonts w:ascii="Times New Roman" w:hAnsi="Times New Roman" w:cs="Times New Roman"/>
        </w:rPr>
        <w:t xml:space="preserve">3) il </w:t>
      </w:r>
      <w:r w:rsidR="00270211" w:rsidRPr="00FB30D8">
        <w:rPr>
          <w:rFonts w:ascii="Times New Roman" w:hAnsi="Times New Roman" w:cs="Times New Roman"/>
        </w:rPr>
        <w:t xml:space="preserve">termine </w:t>
      </w:r>
      <w:r w:rsidRPr="00FB30D8">
        <w:rPr>
          <w:rFonts w:ascii="Times New Roman" w:hAnsi="Times New Roman" w:cs="Times New Roman"/>
        </w:rPr>
        <w:t xml:space="preserve">di pagamento del c. d. saldo prezzo ivi compresi gli eventuali ulteriori oneri, non deve essere superiore </w:t>
      </w:r>
      <w:r w:rsidR="00270211" w:rsidRPr="00FB30D8">
        <w:rPr>
          <w:rFonts w:ascii="Times New Roman" w:hAnsi="Times New Roman" w:cs="Times New Roman"/>
        </w:rPr>
        <w:t>a 120 giorni dall’aggiudicazione</w:t>
      </w:r>
      <w:r w:rsidRPr="00FB30D8">
        <w:rPr>
          <w:rFonts w:ascii="Times New Roman" w:hAnsi="Times New Roman" w:cs="Times New Roman"/>
        </w:rPr>
        <w:t xml:space="preserve"> dell’immobile. L’offerente può indicare un termine più breve, circostanza che potrà essere valutata dal Delegato ai fini dell’individuazione della miglior offerta. </w:t>
      </w:r>
      <w:r w:rsidRPr="00FB30D8">
        <w:rPr>
          <w:rFonts w:ascii="Times New Roman" w:hAnsi="Times New Roman" w:cs="Times New Roman"/>
          <w:u w:val="single"/>
        </w:rPr>
        <w:t>Nel caso in cui il termine di pagamento indicato nell’offerta sia inferiore a quello di cui all’ordinanza di vendita, detto termine dovrà essere rispettato dall’aggiudicatario per il pagamento del “saldo prezzo” a pena di decadenza</w:t>
      </w:r>
      <w:r w:rsidR="00C56716" w:rsidRPr="00FB30D8">
        <w:rPr>
          <w:rFonts w:ascii="Times New Roman" w:hAnsi="Times New Roman" w:cs="Times New Roman"/>
        </w:rPr>
        <w:t>;</w:t>
      </w:r>
    </w:p>
    <w:p w:rsidR="00C56716"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rPr>
        <w:t xml:space="preserve">4) </w:t>
      </w:r>
      <w:r w:rsidR="000758A6" w:rsidRPr="00FB30D8">
        <w:rPr>
          <w:rFonts w:ascii="Times New Roman" w:hAnsi="Times New Roman" w:cs="Times New Roman"/>
        </w:rPr>
        <w:t>l’espressa dichiarazione di a</w:t>
      </w:r>
      <w:r w:rsidR="004F2A40" w:rsidRPr="00FB30D8">
        <w:rPr>
          <w:rFonts w:ascii="Times New Roman" w:hAnsi="Times New Roman" w:cs="Times New Roman"/>
        </w:rPr>
        <w:t>ver preso visione della perizia</w:t>
      </w:r>
      <w:r w:rsidR="00240E38" w:rsidRPr="00FB30D8">
        <w:rPr>
          <w:rFonts w:ascii="Times New Roman" w:hAnsi="Times New Roman" w:cs="Times New Roman"/>
        </w:rPr>
        <w:t xml:space="preserve"> di stima ivi compresi gli allegati, l’avviso di vendita e ogni altro documento pubblicato sul portale delle vendite giudiziarie in relazione all’immobile per il quale viene presentata l’offerta</w:t>
      </w:r>
      <w:r w:rsidR="004F2A40" w:rsidRPr="00FB30D8">
        <w:rPr>
          <w:rFonts w:ascii="Times New Roman" w:hAnsi="Times New Roman" w:cs="Times New Roman"/>
        </w:rPr>
        <w:t>;</w:t>
      </w:r>
    </w:p>
    <w:p w:rsidR="00C56716" w:rsidRPr="00FB30D8" w:rsidRDefault="004F2A40" w:rsidP="00E82B0A">
      <w:pPr>
        <w:pStyle w:val="Corpodeltesto2"/>
        <w:autoSpaceDE/>
        <w:autoSpaceDN/>
        <w:adjustRightInd/>
        <w:spacing w:line="240" w:lineRule="auto"/>
        <w:ind w:right="0"/>
        <w:rPr>
          <w:sz w:val="22"/>
          <w:szCs w:val="22"/>
        </w:rPr>
      </w:pPr>
      <w:r w:rsidRPr="00FB30D8">
        <w:rPr>
          <w:sz w:val="22"/>
          <w:szCs w:val="22"/>
        </w:rPr>
        <w:t>5</w:t>
      </w:r>
      <w:r w:rsidR="00C56716" w:rsidRPr="00FB30D8">
        <w:rPr>
          <w:sz w:val="22"/>
          <w:szCs w:val="22"/>
        </w:rPr>
        <w:t xml:space="preserve">) </w:t>
      </w:r>
      <w:r w:rsidR="00240E38" w:rsidRPr="00FB30D8">
        <w:rPr>
          <w:sz w:val="22"/>
          <w:szCs w:val="22"/>
        </w:rPr>
        <w:t>all’offerta di acquisto deve essere allegata, a pena di inammissibilità della proposta medesima, se l’offerente è persona fisica: la fotocopia del documento di identità ovvero del permesso di soggiorno e del passaporto se di cittadinanza diversa da quella italiana o di un Paese (UE); se persona giuridica, la visura camerale dalla quale si devono evincere i poteri del Legale Rappresentante ovvero la copia del verbale di assemblea per l’attribuzione dei poteri e/o un altro atto equipollente, nonché l’assegno circolare bancario e/o assegno circolare postale (i.e. in quest’ultimo caso quello di colore giallo) non trasferibile intestato a “Tribun</w:t>
      </w:r>
      <w:r w:rsidR="001D6247" w:rsidRPr="00FB30D8">
        <w:rPr>
          <w:sz w:val="22"/>
          <w:szCs w:val="22"/>
        </w:rPr>
        <w:t xml:space="preserve">ale Foggia Proc. Esecutiva n. </w:t>
      </w:r>
      <w:r w:rsidR="003B3CCA">
        <w:rPr>
          <w:sz w:val="22"/>
          <w:szCs w:val="22"/>
        </w:rPr>
        <w:t>283/2017</w:t>
      </w:r>
      <w:r w:rsidR="00240E38" w:rsidRPr="00FB30D8">
        <w:rPr>
          <w:sz w:val="22"/>
          <w:szCs w:val="22"/>
        </w:rPr>
        <w:t>” seguito dal numero e dall’anno della proce</w:t>
      </w:r>
      <w:r w:rsidR="00C45B08" w:rsidRPr="00FB30D8">
        <w:rPr>
          <w:sz w:val="22"/>
          <w:szCs w:val="22"/>
        </w:rPr>
        <w:t>dura, per un importo pari al 10%</w:t>
      </w:r>
      <w:r w:rsidR="00240E38" w:rsidRPr="00FB30D8">
        <w:rPr>
          <w:sz w:val="22"/>
          <w:szCs w:val="22"/>
        </w:rPr>
        <w:t xml:space="preserve"> del prezzo offerto a titolo di cauzione.</w:t>
      </w:r>
    </w:p>
    <w:p w:rsidR="00E657CE" w:rsidRPr="00FB30D8" w:rsidRDefault="00E657CE" w:rsidP="00E82B0A">
      <w:pPr>
        <w:pStyle w:val="Corpodeltesto2"/>
        <w:autoSpaceDE/>
        <w:autoSpaceDN/>
        <w:adjustRightInd/>
        <w:spacing w:line="240" w:lineRule="auto"/>
        <w:ind w:right="0"/>
        <w:rPr>
          <w:sz w:val="22"/>
          <w:szCs w:val="22"/>
        </w:rPr>
      </w:pPr>
    </w:p>
    <w:p w:rsidR="00C56716"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b/>
          <w:bCs/>
          <w:u w:val="single"/>
        </w:rPr>
        <w:t>B.</w:t>
      </w:r>
      <w:r w:rsidRPr="00FB30D8">
        <w:rPr>
          <w:rFonts w:ascii="Times New Roman" w:hAnsi="Times New Roman" w:cs="Times New Roman"/>
          <w:u w:val="single"/>
        </w:rPr>
        <w:t xml:space="preserve"> All’offerta dovranno essere allegati</w:t>
      </w:r>
      <w:r w:rsidRPr="00FB30D8">
        <w:rPr>
          <w:rFonts w:ascii="Times New Roman" w:hAnsi="Times New Roman" w:cs="Times New Roman"/>
        </w:rPr>
        <w:t xml:space="preserve">: </w:t>
      </w:r>
    </w:p>
    <w:p w:rsidR="00C56716" w:rsidRPr="00FB30D8" w:rsidRDefault="00C56716" w:rsidP="00E82B0A">
      <w:pPr>
        <w:pStyle w:val="Corpodeltesto2"/>
        <w:autoSpaceDE/>
        <w:autoSpaceDN/>
        <w:adjustRightInd/>
        <w:spacing w:line="240" w:lineRule="auto"/>
        <w:ind w:right="0"/>
        <w:rPr>
          <w:sz w:val="22"/>
          <w:szCs w:val="22"/>
        </w:rPr>
      </w:pPr>
      <w:r w:rsidRPr="00FB30D8">
        <w:rPr>
          <w:sz w:val="22"/>
          <w:szCs w:val="22"/>
        </w:rPr>
        <w:t>1) se persona fisica, fotocopia di un documento di identità e del codice fiscale ed estratto per riassunto dell’atto di matrimonio o certificato di stato libero;</w:t>
      </w:r>
    </w:p>
    <w:p w:rsidR="00C56716" w:rsidRPr="00FB30D8" w:rsidRDefault="00C56716" w:rsidP="00E82B0A">
      <w:pPr>
        <w:pStyle w:val="Corpodeltesto2"/>
        <w:autoSpaceDE/>
        <w:autoSpaceDN/>
        <w:adjustRightInd/>
        <w:spacing w:line="240" w:lineRule="auto"/>
        <w:ind w:right="0"/>
        <w:rPr>
          <w:sz w:val="22"/>
          <w:szCs w:val="22"/>
        </w:rPr>
      </w:pPr>
      <w:r w:rsidRPr="00FB30D8">
        <w:rPr>
          <w:sz w:val="22"/>
          <w:szCs w:val="22"/>
        </w:rPr>
        <w:lastRenderedPageBreak/>
        <w:t>2) se società o persona giuridica, certificato delle imprese o certificato del registro persone giuridiche, attestante la vigenza dell’ente ed i poteri di rappresentanza, di data non anteriore ai tre mesi, nonché fotocopia di un documento di identità del legale rappresentante;</w:t>
      </w:r>
    </w:p>
    <w:p w:rsidR="004307A5" w:rsidRPr="00FB30D8" w:rsidRDefault="004307A5" w:rsidP="00E82B0A">
      <w:pPr>
        <w:pStyle w:val="Corpodeltesto2"/>
        <w:autoSpaceDE/>
        <w:autoSpaceDN/>
        <w:adjustRightInd/>
        <w:spacing w:line="240" w:lineRule="auto"/>
        <w:ind w:right="0"/>
        <w:rPr>
          <w:sz w:val="22"/>
          <w:szCs w:val="22"/>
        </w:rPr>
      </w:pPr>
      <w:r w:rsidRPr="00FB30D8">
        <w:rPr>
          <w:sz w:val="22"/>
          <w:szCs w:val="22"/>
        </w:rPr>
        <w:t>3) in caso di intervento di un rappresentante volontario, originale o copia autentica della procura;</w:t>
      </w:r>
    </w:p>
    <w:p w:rsidR="00C56716" w:rsidRPr="00FB30D8" w:rsidRDefault="004307A5" w:rsidP="00E82B0A">
      <w:pPr>
        <w:pStyle w:val="Corpodeltesto2"/>
        <w:autoSpaceDE/>
        <w:autoSpaceDN/>
        <w:adjustRightInd/>
        <w:spacing w:line="240" w:lineRule="auto"/>
        <w:ind w:right="0"/>
        <w:rPr>
          <w:sz w:val="22"/>
          <w:szCs w:val="22"/>
        </w:rPr>
      </w:pPr>
      <w:r w:rsidRPr="00FB30D8">
        <w:rPr>
          <w:sz w:val="22"/>
          <w:szCs w:val="22"/>
        </w:rPr>
        <w:t>4</w:t>
      </w:r>
      <w:r w:rsidR="00C56716" w:rsidRPr="00FB30D8">
        <w:rPr>
          <w:sz w:val="22"/>
          <w:szCs w:val="22"/>
        </w:rPr>
        <w:t xml:space="preserve">) in caso di avvocato che presenti offerta per persona da nominare, la riserva di nomina dovrà essere effettuata nella offerta di acquisto; </w:t>
      </w:r>
    </w:p>
    <w:p w:rsidR="00C56716" w:rsidRPr="00FB30D8" w:rsidRDefault="004307A5" w:rsidP="00E82B0A">
      <w:pPr>
        <w:pStyle w:val="Corpodeltesto2"/>
        <w:autoSpaceDE/>
        <w:autoSpaceDN/>
        <w:adjustRightInd/>
        <w:spacing w:line="240" w:lineRule="auto"/>
        <w:ind w:right="0"/>
        <w:rPr>
          <w:sz w:val="22"/>
          <w:szCs w:val="22"/>
        </w:rPr>
      </w:pPr>
      <w:r w:rsidRPr="00FB30D8">
        <w:rPr>
          <w:sz w:val="22"/>
          <w:szCs w:val="22"/>
        </w:rPr>
        <w:t>5)</w:t>
      </w:r>
      <w:r w:rsidR="00C56716" w:rsidRPr="00FB30D8">
        <w:rPr>
          <w:sz w:val="22"/>
          <w:szCs w:val="22"/>
        </w:rPr>
        <w:t xml:space="preserve"> trattandosi di cittadino di altro Stato, non facente parte della Comunità Europea, certificato di cittadinanza ed eventualmente permesso di soggiorno o carta di soggiorno, al fine della verifica della condizione di reciprocità; </w:t>
      </w:r>
    </w:p>
    <w:p w:rsidR="009672F8" w:rsidRPr="00FB30D8" w:rsidRDefault="009672F8" w:rsidP="00E82B0A">
      <w:pPr>
        <w:pStyle w:val="Corpodeltesto2"/>
        <w:autoSpaceDE/>
        <w:autoSpaceDN/>
        <w:adjustRightInd/>
        <w:spacing w:line="240" w:lineRule="auto"/>
        <w:ind w:right="0"/>
        <w:rPr>
          <w:sz w:val="22"/>
          <w:szCs w:val="22"/>
        </w:rPr>
      </w:pPr>
      <w:r w:rsidRPr="00FB30D8">
        <w:rPr>
          <w:sz w:val="22"/>
          <w:szCs w:val="22"/>
        </w:rPr>
        <w:t>6) un</w:t>
      </w:r>
      <w:r w:rsidR="00C56716" w:rsidRPr="00FB30D8">
        <w:rPr>
          <w:sz w:val="22"/>
          <w:szCs w:val="22"/>
        </w:rPr>
        <w:t xml:space="preserve"> assegno circolare non trasferibile, intestato</w:t>
      </w:r>
      <w:r w:rsidRPr="00FB30D8">
        <w:rPr>
          <w:sz w:val="22"/>
          <w:szCs w:val="22"/>
        </w:rPr>
        <w:t xml:space="preserve"> a Tribunale di Foggia</w:t>
      </w:r>
      <w:r w:rsidR="008416D0" w:rsidRPr="00FB30D8">
        <w:rPr>
          <w:sz w:val="22"/>
          <w:szCs w:val="22"/>
        </w:rPr>
        <w:t xml:space="preserve"> – Procedura Esecutiva – con indicazione del relativo numero (“Tribunale Foggia Proc. N. </w:t>
      </w:r>
      <w:r w:rsidR="005772CF" w:rsidRPr="00FB30D8">
        <w:rPr>
          <w:sz w:val="22"/>
          <w:szCs w:val="22"/>
        </w:rPr>
        <w:t>283/2017</w:t>
      </w:r>
      <w:r w:rsidR="00E33E47" w:rsidRPr="00FB30D8">
        <w:rPr>
          <w:sz w:val="22"/>
          <w:szCs w:val="22"/>
        </w:rPr>
        <w:t xml:space="preserve"> </w:t>
      </w:r>
      <w:r w:rsidR="00644AAB" w:rsidRPr="00FB30D8">
        <w:rPr>
          <w:sz w:val="22"/>
          <w:szCs w:val="22"/>
        </w:rPr>
        <w:t>R.</w:t>
      </w:r>
      <w:r w:rsidR="008416D0" w:rsidRPr="00FB30D8">
        <w:rPr>
          <w:sz w:val="22"/>
          <w:szCs w:val="22"/>
        </w:rPr>
        <w:t>G.E.”) per un importo pari al 10% del prezzo offerto a titolo di cauzione, che sarà trattenuto in caso di rifiuto dell’acquisto.</w:t>
      </w:r>
    </w:p>
    <w:p w:rsidR="004307A5" w:rsidRPr="00FB30D8" w:rsidRDefault="004307A5" w:rsidP="00E82B0A">
      <w:pPr>
        <w:pStyle w:val="Corpodeltesto2"/>
        <w:autoSpaceDE/>
        <w:autoSpaceDN/>
        <w:adjustRightInd/>
        <w:spacing w:line="240" w:lineRule="auto"/>
        <w:ind w:right="0"/>
        <w:rPr>
          <w:sz w:val="22"/>
          <w:szCs w:val="22"/>
        </w:rPr>
      </w:pPr>
    </w:p>
    <w:p w:rsidR="008416D0" w:rsidRPr="00FB30D8" w:rsidRDefault="008416D0" w:rsidP="00E82B0A">
      <w:pPr>
        <w:spacing w:after="0" w:line="240" w:lineRule="auto"/>
        <w:jc w:val="both"/>
        <w:rPr>
          <w:rFonts w:ascii="Times New Roman" w:hAnsi="Times New Roman" w:cs="Times New Roman"/>
        </w:rPr>
      </w:pPr>
      <w:r w:rsidRPr="00FB30D8">
        <w:rPr>
          <w:rFonts w:ascii="Times New Roman" w:hAnsi="Times New Roman" w:cs="Times New Roman"/>
          <w:b/>
          <w:u w:val="single"/>
        </w:rPr>
        <w:t>IRREVOCABILITA’ DELL’OFFERTA</w:t>
      </w:r>
    </w:p>
    <w:p w:rsidR="008416D0" w:rsidRPr="00FB30D8" w:rsidRDefault="00C56716" w:rsidP="00E82B0A">
      <w:pPr>
        <w:spacing w:after="0" w:line="240" w:lineRule="auto"/>
        <w:jc w:val="both"/>
        <w:rPr>
          <w:rFonts w:ascii="Times New Roman" w:hAnsi="Times New Roman" w:cs="Times New Roman"/>
        </w:rPr>
      </w:pPr>
      <w:r w:rsidRPr="00FB30D8">
        <w:rPr>
          <w:rFonts w:ascii="Times New Roman" w:hAnsi="Times New Roman" w:cs="Times New Roman"/>
        </w:rPr>
        <w:t>L’offerta presentata è irrevocabile, salvo i casi previsti</w:t>
      </w:r>
      <w:r w:rsidR="008416D0" w:rsidRPr="00FB30D8">
        <w:rPr>
          <w:rFonts w:ascii="Times New Roman" w:hAnsi="Times New Roman" w:cs="Times New Roman"/>
        </w:rPr>
        <w:t xml:space="preserve"> dall’art. 571, comma 3, c.p.c. e pertanto di essa si terrà conto anche in caso di mancata presentazione alla gara dell’offerente. </w:t>
      </w:r>
    </w:p>
    <w:p w:rsidR="00E657CE" w:rsidRPr="00FB30D8" w:rsidRDefault="00E657CE" w:rsidP="00E82B0A">
      <w:pPr>
        <w:spacing w:after="0" w:line="240" w:lineRule="auto"/>
        <w:jc w:val="both"/>
        <w:rPr>
          <w:rFonts w:ascii="Times New Roman" w:hAnsi="Times New Roman" w:cs="Times New Roman"/>
        </w:rPr>
      </w:pP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b/>
          <w:u w:val="single"/>
        </w:rPr>
        <w:t>SVOLGIMENTO DELLA GARA SINCRONA MISTA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Le buste saranno aperte alla presenza dei soli offerenti il giorno e all’ora indicati nell’avviso di vendita. </w:t>
      </w:r>
    </w:p>
    <w:p w:rsidR="009A5FCB" w:rsidRPr="00FB30D8" w:rsidRDefault="009A5FCB" w:rsidP="009A5FCB">
      <w:pPr>
        <w:spacing w:line="240" w:lineRule="auto"/>
        <w:jc w:val="both"/>
        <w:rPr>
          <w:rFonts w:ascii="Times New Roman" w:hAnsi="Times New Roman" w:cs="Times New Roman"/>
        </w:rPr>
      </w:pPr>
      <w:r w:rsidRPr="00FB30D8">
        <w:rPr>
          <w:rFonts w:ascii="Times New Roman" w:hAnsi="Times New Roman" w:cs="Times New Roman"/>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L’offerente che presenzierà personalmente avanti al Delegato deve, a pena di esclusione dalla gara sincrona mista, comprendere e parlare c</w:t>
      </w:r>
      <w:r w:rsidR="00C45B08" w:rsidRPr="00FB30D8">
        <w:rPr>
          <w:rFonts w:ascii="Times New Roman" w:hAnsi="Times New Roman" w:cs="Times New Roman"/>
        </w:rPr>
        <w:t>orrettamente la lingua italiana ed è tenuto a partecipare personalmente all’asta ovvero può farsi rappresentare da un avvocato munito di procura notarile rilasciata in data antecedente all’asta relativa alla proposta di acquisto depositata; procura che deve essere consegnata dall’avvocato al Delegato in sede d’asta. In caso, invece, di aggiudicazione per persona da nominare ai sensi dell’art. 579, III comma, c.p.c. l’avvocato dovrà dichiarare, entro tre giorni dalla vendita, le generalità del soggetto a cui l’immobile deve essere definitivamente intestato.</w:t>
      </w:r>
    </w:p>
    <w:p w:rsidR="00C45B08" w:rsidRPr="00FB30D8" w:rsidRDefault="00C45B08" w:rsidP="009A5FCB">
      <w:pPr>
        <w:spacing w:line="240" w:lineRule="auto"/>
        <w:jc w:val="both"/>
        <w:rPr>
          <w:rFonts w:ascii="Times New Roman" w:hAnsi="Times New Roman" w:cs="Times New Roman"/>
        </w:rPr>
      </w:pPr>
      <w:r w:rsidRPr="00FB30D8">
        <w:rPr>
          <w:rFonts w:ascii="Times New Roman" w:hAnsi="Times New Roman" w:cs="Times New Roman"/>
        </w:rPr>
        <w:t xml:space="preserve">Qualora in base a quanto disposto dall’art. </w:t>
      </w:r>
      <w:r w:rsidR="00932796" w:rsidRPr="00FB30D8">
        <w:rPr>
          <w:rFonts w:ascii="Times New Roman" w:hAnsi="Times New Roman" w:cs="Times New Roman"/>
        </w:rPr>
        <w:t>161 bis disp.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è, altresì, autorizzato a sospendere la vendita sincrona mista solo previo provvedimento in tal senso emesso da questo giudice e a non celebrare la vendita sincrona mista quando il creditore procedente e i creditori intervenuti abbiano espressamente rinunciato all’espropriazione con atto scritto previamente depositato in cancelleria.</w:t>
      </w:r>
    </w:p>
    <w:p w:rsidR="004806A2" w:rsidRPr="00FB30D8" w:rsidRDefault="004806A2" w:rsidP="009A5FCB">
      <w:pPr>
        <w:spacing w:line="240" w:lineRule="auto"/>
        <w:jc w:val="both"/>
        <w:rPr>
          <w:rFonts w:ascii="Times New Roman" w:hAnsi="Times New Roman" w:cs="Times New Roman"/>
        </w:rPr>
      </w:pPr>
      <w:r w:rsidRPr="00FB30D8">
        <w:rPr>
          <w:rFonts w:ascii="Times New Roman" w:hAnsi="Times New Roman" w:cs="Times New Roman"/>
        </w:rPr>
        <w:t>Il Gestore delle V</w:t>
      </w:r>
      <w:r w:rsidR="009A5FCB" w:rsidRPr="00FB30D8">
        <w:rPr>
          <w:rFonts w:ascii="Times New Roman" w:hAnsi="Times New Roman" w:cs="Times New Roman"/>
        </w:rPr>
        <w:t xml:space="preserve">endita Telematica è la società </w:t>
      </w:r>
      <w:r w:rsidR="00277FB0" w:rsidRPr="00FB30D8">
        <w:rPr>
          <w:rFonts w:ascii="Times New Roman" w:hAnsi="Times New Roman" w:cs="Times New Roman"/>
        </w:rPr>
        <w:t>“</w:t>
      </w:r>
      <w:r w:rsidR="005772CF" w:rsidRPr="00FB30D8">
        <w:rPr>
          <w:rStyle w:val="Titolo3Carattere"/>
          <w:rFonts w:eastAsiaTheme="minorHAnsi"/>
          <w:sz w:val="22"/>
          <w:szCs w:val="22"/>
        </w:rPr>
        <w:t>Astalegale.net</w:t>
      </w:r>
      <w:r w:rsidR="00277FB0" w:rsidRPr="00FB30D8">
        <w:rPr>
          <w:rStyle w:val="Titolo3Carattere"/>
          <w:rFonts w:eastAsiaTheme="minorHAnsi"/>
          <w:b w:val="0"/>
          <w:sz w:val="22"/>
          <w:szCs w:val="22"/>
        </w:rPr>
        <w:t>”</w:t>
      </w:r>
      <w:r w:rsidR="009A5FCB" w:rsidRPr="00FB30D8">
        <w:rPr>
          <w:rStyle w:val="Titolo3Carattere"/>
          <w:rFonts w:eastAsiaTheme="minorHAnsi"/>
          <w:color w:val="C00000"/>
          <w:sz w:val="22"/>
          <w:szCs w:val="22"/>
        </w:rPr>
        <w:t xml:space="preserve"> </w:t>
      </w:r>
      <w:r w:rsidR="009A5FCB" w:rsidRPr="00FB30D8">
        <w:rPr>
          <w:rFonts w:ascii="Times New Roman" w:hAnsi="Times New Roman" w:cs="Times New Roman"/>
        </w:rPr>
        <w:t xml:space="preserve">attraverso il suo portale dedicato </w:t>
      </w:r>
      <w:hyperlink r:id="rId7" w:history="1">
        <w:r w:rsidR="005772CF" w:rsidRPr="00FB30D8">
          <w:rPr>
            <w:rStyle w:val="Collegamentoipertestuale"/>
            <w:rFonts w:ascii="Times New Roman" w:hAnsi="Times New Roman"/>
            <w:lang w:eastAsia="it-IT"/>
          </w:rPr>
          <w:t>www.spazioaste.it</w:t>
        </w:r>
      </w:hyperlink>
    </w:p>
    <w:p w:rsidR="004806A2" w:rsidRPr="00FB30D8" w:rsidRDefault="009A5FCB" w:rsidP="004806A2">
      <w:pPr>
        <w:spacing w:line="240" w:lineRule="auto"/>
        <w:jc w:val="both"/>
        <w:rPr>
          <w:rFonts w:ascii="Times New Roman" w:hAnsi="Times New Roman" w:cs="Times New Roman"/>
        </w:rPr>
      </w:pPr>
      <w:r w:rsidRPr="00FB30D8">
        <w:rPr>
          <w:rFonts w:ascii="Times New Roman" w:hAnsi="Times New Roman" w:cs="Times New Roman"/>
        </w:rPr>
        <w:t xml:space="preserve">Nell’ipotesi di presentazione di </w:t>
      </w:r>
      <w:r w:rsidRPr="00FB30D8">
        <w:rPr>
          <w:rFonts w:ascii="Times New Roman" w:hAnsi="Times New Roman" w:cs="Times New Roman"/>
          <w:u w:val="single"/>
        </w:rPr>
        <w:t xml:space="preserve">unica offerta valida: </w:t>
      </w:r>
    </w:p>
    <w:p w:rsidR="009A5FCB" w:rsidRPr="00FB30D8" w:rsidRDefault="009A5FCB"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a) se l’offerta è pari o superiore al valore d’asta/prezzo di riferimento indicato nell’avviso di vendita, l’offerta sarà accolta anche se l’offerente sia </w:t>
      </w:r>
      <w:r w:rsidRPr="00FB30D8">
        <w:rPr>
          <w:rFonts w:ascii="Times New Roman" w:hAnsi="Times New Roman" w:cs="Times New Roman"/>
          <w:i/>
        </w:rPr>
        <w:t>off line</w:t>
      </w:r>
      <w:r w:rsidRPr="00FB30D8">
        <w:rPr>
          <w:rFonts w:ascii="Times New Roman" w:hAnsi="Times New Roman" w:cs="Times New Roman"/>
        </w:rPr>
        <w:t xml:space="preserve"> o assente in sala aste;</w:t>
      </w:r>
    </w:p>
    <w:p w:rsidR="009A5FCB" w:rsidRPr="00FB30D8" w:rsidRDefault="009A5FCB" w:rsidP="004806A2">
      <w:pPr>
        <w:spacing w:after="0" w:line="240" w:lineRule="auto"/>
        <w:jc w:val="both"/>
        <w:rPr>
          <w:rFonts w:ascii="Times New Roman" w:hAnsi="Times New Roman" w:cs="Times New Roman"/>
        </w:rPr>
      </w:pPr>
      <w:r w:rsidRPr="00FB30D8">
        <w:rPr>
          <w:rFonts w:ascii="Times New Roman" w:hAnsi="Times New Roman" w:cs="Times New Roman"/>
        </w:rPr>
        <w:t xml:space="preserve">b) se l’offerta è inferiore al valore d’asta/prezzo di riferimento indicato nell’avviso di vendita (nei limiti di ammissibilità dell’offerta), l’offerta sarà accolta, salvo che: </w:t>
      </w:r>
    </w:p>
    <w:p w:rsidR="009A5FCB" w:rsidRPr="00FB30D8" w:rsidRDefault="009A5FCB" w:rsidP="009A5FCB">
      <w:pPr>
        <w:pStyle w:val="Paragrafoelenco"/>
        <w:spacing w:after="0" w:line="240" w:lineRule="auto"/>
        <w:ind w:left="0"/>
        <w:jc w:val="both"/>
        <w:rPr>
          <w:rFonts w:ascii="Times New Roman" w:hAnsi="Times New Roman" w:cs="Times New Roman"/>
        </w:rPr>
      </w:pPr>
      <w:r w:rsidRPr="00FB30D8">
        <w:rPr>
          <w:rFonts w:ascii="Times New Roman" w:hAnsi="Times New Roman" w:cs="Times New Roman"/>
        </w:rPr>
        <w:t>- in primo luogo, il professionista delegato ritenga - in presenza di circostanze specifiche e concrete da indicare in ogni caso espressamente - che vi sia seria possibilità di conseguire un prezzo superiore con una nuova vendita;</w:t>
      </w:r>
    </w:p>
    <w:p w:rsidR="009A5FCB" w:rsidRPr="00FB30D8" w:rsidRDefault="009A5FCB" w:rsidP="009A5FCB">
      <w:pPr>
        <w:pStyle w:val="Paragrafoelenco"/>
        <w:spacing w:after="0" w:line="240" w:lineRule="auto"/>
        <w:ind w:left="0"/>
        <w:jc w:val="both"/>
        <w:rPr>
          <w:rFonts w:ascii="Times New Roman" w:hAnsi="Times New Roman" w:cs="Times New Roman"/>
        </w:rPr>
      </w:pPr>
      <w:r w:rsidRPr="00FB30D8">
        <w:rPr>
          <w:rFonts w:ascii="Times New Roman" w:hAnsi="Times New Roman" w:cs="Times New Roman"/>
        </w:rPr>
        <w:lastRenderedPageBreak/>
        <w:t>- in secondo luogo, siano state presentate istanze di assegnazione ai sensi degli artt. 588 e 589 c.p.c.;</w:t>
      </w:r>
    </w:p>
    <w:p w:rsidR="00FE609E"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Nell’ipotesi di presentazione di </w:t>
      </w:r>
      <w:r w:rsidRPr="00FB30D8">
        <w:rPr>
          <w:rFonts w:ascii="Times New Roman" w:hAnsi="Times New Roman" w:cs="Times New Roman"/>
          <w:u w:val="single"/>
        </w:rPr>
        <w:t>più offerte criptate e/o analogiche valide</w:t>
      </w:r>
      <w:r w:rsidRPr="00FB30D8">
        <w:rPr>
          <w:rFonts w:ascii="Times New Roman" w:hAnsi="Times New Roman" w:cs="Times New Roman"/>
        </w:rPr>
        <w:t xml:space="preserve"> </w:t>
      </w:r>
      <w:r w:rsidR="00FE609E" w:rsidRPr="00FB30D8">
        <w:rPr>
          <w:rFonts w:ascii="Times New Roman" w:hAnsi="Times New Roman" w:cs="Times New Roman"/>
        </w:rPr>
        <w:t xml:space="preserve">il professionista delegato inviterà gli offerenti alla gara sull’offerta più alta, </w:t>
      </w:r>
      <w:r w:rsidRPr="00FB30D8">
        <w:rPr>
          <w:rFonts w:ascii="Times New Roman" w:hAnsi="Times New Roman" w:cs="Times New Roman"/>
        </w:rPr>
        <w:t xml:space="preserve">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w:t>
      </w:r>
    </w:p>
    <w:p w:rsidR="00FE609E"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In caso di adesione si partirà come prezzo base per la gara dal valore dell’offerta più alta.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Con particolare riferi</w:t>
      </w:r>
      <w:r w:rsidR="00FE609E" w:rsidRPr="00FB30D8">
        <w:rPr>
          <w:rFonts w:ascii="Times New Roman" w:hAnsi="Times New Roman" w:cs="Times New Roman"/>
        </w:rPr>
        <w:t xml:space="preserve">mento alle modalità della gara </w:t>
      </w:r>
      <w:r w:rsidRPr="00FB30D8">
        <w:rPr>
          <w:rFonts w:ascii="Times New Roman" w:hAnsi="Times New Roman" w:cs="Times New Roman"/>
        </w:rPr>
        <w:t xml:space="preserve">l’aumento minimo non dovrà essere inferiore a 1/50 del prezzo indicato dal maggior offerente, arrotondato a discrezione del professionista delegato. </w:t>
      </w:r>
      <w:r w:rsidR="00FE609E" w:rsidRPr="00FB30D8">
        <w:rPr>
          <w:rFonts w:ascii="Times New Roman" w:hAnsi="Times New Roman" w:cs="Times New Roman"/>
        </w:rPr>
        <w:t>Tra un’offerta e una successiva potrà trascorrere un tempo massimo di un (dicasi 1)</w:t>
      </w:r>
      <w:r w:rsidRPr="00FB30D8">
        <w:rPr>
          <w:rFonts w:ascii="Times New Roman" w:hAnsi="Times New Roman" w:cs="Times New Roman"/>
        </w:rPr>
        <w:t xml:space="preserve">. La gara sincrona mista sarà dichiarata conclusa quando sarà trascorso il tempo massimo senza che vi siano state offerte </w:t>
      </w:r>
      <w:r w:rsidRPr="00FB30D8">
        <w:rPr>
          <w:rFonts w:ascii="Times New Roman" w:hAnsi="Times New Roman" w:cs="Times New Roman"/>
          <w:i/>
        </w:rPr>
        <w:t>on lin</w:t>
      </w:r>
      <w:r w:rsidRPr="00FB30D8">
        <w:rPr>
          <w:rFonts w:ascii="Times New Roman" w:hAnsi="Times New Roman" w:cs="Times New Roman"/>
        </w:rPr>
        <w:t xml:space="preserve">e o analogiche migliorative rispetto all’ultima offerta valida. Alla gara potranno partecipare, tramite connessione telematica, tutti gli utenti le cui offerte sono state ritenute valide nonché gli offerenti analogici presenti personalmente avanti il Delegato. La gara, che si svolgerà in modalità sincrona mista, avrà inizio al termine delle operazioni per l’esame delle offerte, salvo eventuali modifiche che verranno tempestivamente comunicate dal professionista delegato al termine dell’apertura delle buste a tutti gli offerenti </w:t>
      </w:r>
      <w:r w:rsidRPr="00FB30D8">
        <w:rPr>
          <w:rFonts w:ascii="Times New Roman" w:hAnsi="Times New Roman" w:cs="Times New Roman"/>
          <w:i/>
        </w:rPr>
        <w:t xml:space="preserve">on line </w:t>
      </w:r>
      <w:r w:rsidRPr="00FB30D8">
        <w:rPr>
          <w:rFonts w:ascii="Times New Roman" w:hAnsi="Times New Roman" w:cs="Times New Roman"/>
        </w:rPr>
        <w:t>e presenti personalmente ammessi alla gara sincrona mista.</w:t>
      </w:r>
    </w:p>
    <w:p w:rsidR="00FE609E"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L’offerente che avrà fatto l’ultima offerta valida sarà dichiarato aggiudicatario del bene.</w:t>
      </w:r>
    </w:p>
    <w:p w:rsidR="009A5FCB" w:rsidRPr="00FB30D8" w:rsidRDefault="00FE609E" w:rsidP="009A5FCB">
      <w:pPr>
        <w:spacing w:after="0" w:line="240" w:lineRule="auto"/>
        <w:jc w:val="both"/>
        <w:rPr>
          <w:rFonts w:ascii="Times New Roman" w:hAnsi="Times New Roman" w:cs="Times New Roman"/>
        </w:rPr>
      </w:pPr>
      <w:r w:rsidRPr="00FB30D8">
        <w:rPr>
          <w:rFonts w:ascii="Times New Roman" w:hAnsi="Times New Roman" w:cs="Times New Roman"/>
        </w:rPr>
        <w:t>Q</w:t>
      </w:r>
      <w:r w:rsidR="009A5FCB" w:rsidRPr="00FB30D8">
        <w:rPr>
          <w:rFonts w:ascii="Times New Roman" w:hAnsi="Times New Roman" w:cs="Times New Roman"/>
        </w:rPr>
        <w:t>ualora la gara non possa aver luogo per mancanza di adesioni degli offerenti</w:t>
      </w:r>
      <w:r w:rsidRPr="00FB30D8">
        <w:rPr>
          <w:rFonts w:ascii="Times New Roman" w:hAnsi="Times New Roman" w:cs="Times New Roman"/>
        </w:rPr>
        <w:t xml:space="preserve"> (cui è equiparabile la mancata partecipazione alla deliberazione delle offerte)</w:t>
      </w:r>
      <w:r w:rsidR="009A5FCB" w:rsidRPr="00FB30D8">
        <w:rPr>
          <w:rFonts w:ascii="Times New Roman" w:hAnsi="Times New Roman" w:cs="Times New Roman"/>
        </w:rPr>
        <w:t xml:space="preserve"> e salvo che siano state presentate istanze di assegnazione ai sens</w:t>
      </w:r>
      <w:r w:rsidR="00314F84" w:rsidRPr="00FB30D8">
        <w:rPr>
          <w:rFonts w:ascii="Times New Roman" w:hAnsi="Times New Roman" w:cs="Times New Roman"/>
        </w:rPr>
        <w:t>i degli artt. 588 e 589 c.p.c., il professionista delegato aggiudicherà il bene a colui che abbia offerto il maggior prezzo o, in caso di parità di prezzo offerto, a chi abbia versato la cauzione di maggior importo o, in caso di parità di prezzo e di importo di cauzione, a chi abbai  a offerto di pagare nel minor tempo; ove le offerte siano tutte equivalenti, il professionista delegato aggiudicherà a colui il quale abbia presentato l’offerta per primo.</w:t>
      </w:r>
    </w:p>
    <w:p w:rsidR="00314F84" w:rsidRPr="00FB30D8" w:rsidRDefault="00314F84" w:rsidP="009A5FCB">
      <w:pPr>
        <w:spacing w:after="0" w:line="240" w:lineRule="auto"/>
        <w:jc w:val="both"/>
        <w:rPr>
          <w:rFonts w:ascii="Times New Roman" w:hAnsi="Times New Roman" w:cs="Times New Roman"/>
          <w:b/>
          <w:u w:val="single"/>
        </w:rPr>
      </w:pPr>
    </w:p>
    <w:p w:rsidR="00314F84" w:rsidRPr="00FB30D8" w:rsidRDefault="00314F84" w:rsidP="009A5FCB">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ASSEGNAZIONE EX ART. 588 C.P.C.</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Il professionista delegato provvederà sull’istanza di assegnazione (che sia stata tempestivamente depositata nel termine di cui all’art. 588 c.p.c.) qualora ricorra alternativamente una delle seguenti situazioni:</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 xml:space="preserve">a) la vendita non abbia avuto luogo per mancanza totale di offerte; </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b) la vendita non abbia avuto luogo in quanto l’unica offerta sia stata di importo inferiore al valore d’asta;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c) la vendita non abbia avuto luogo in quanto – in  presenza di più offerte ed in assenza, tuttavia, di gara tra gli offerenti -  il prezzo indicato nella miglior offerta o nell’offerta presentata per prima sia stata inferiore al valore d’asta;</w:t>
      </w:r>
    </w:p>
    <w:p w:rsidR="009A5FCB" w:rsidRPr="00FB30D8" w:rsidRDefault="009A5FCB" w:rsidP="009A5FCB">
      <w:pPr>
        <w:spacing w:after="0" w:line="240" w:lineRule="auto"/>
        <w:jc w:val="both"/>
        <w:rPr>
          <w:rFonts w:ascii="Times New Roman" w:hAnsi="Times New Roman" w:cs="Times New Roman"/>
        </w:rPr>
      </w:pPr>
      <w:r w:rsidRPr="00FB30D8">
        <w:rPr>
          <w:rFonts w:ascii="Times New Roman" w:hAnsi="Times New Roman" w:cs="Times New Roman"/>
        </w:rPr>
        <w:t>d) la vendita non abbia avuto luogo in quanto - in  presenza di più offerte e di gara tra gli offerenti – il prezzo offerto all’esito della gara sia stato comunque inferiore al valore d’asta.</w:t>
      </w:r>
    </w:p>
    <w:p w:rsidR="009A5FCB" w:rsidRPr="00FB30D8" w:rsidRDefault="009A5FCB" w:rsidP="009A5FCB">
      <w:pPr>
        <w:spacing w:after="0" w:line="240" w:lineRule="auto"/>
        <w:jc w:val="both"/>
        <w:rPr>
          <w:rFonts w:ascii="Times New Roman" w:hAnsi="Times New Roman" w:cs="Times New Roman"/>
        </w:rPr>
      </w:pPr>
    </w:p>
    <w:p w:rsidR="00C56716" w:rsidRPr="00FB30D8" w:rsidRDefault="00C56716" w:rsidP="00E82B0A">
      <w:pPr>
        <w:pStyle w:val="Titolo6"/>
        <w:spacing w:line="240" w:lineRule="auto"/>
        <w:ind w:right="0"/>
        <w:rPr>
          <w:sz w:val="22"/>
          <w:szCs w:val="22"/>
        </w:rPr>
      </w:pPr>
      <w:r w:rsidRPr="00FB30D8">
        <w:rPr>
          <w:sz w:val="22"/>
          <w:szCs w:val="22"/>
        </w:rPr>
        <w:t xml:space="preserve">ADEMPIMENTI </w:t>
      </w:r>
      <w:r w:rsidR="006D200C" w:rsidRPr="00FB30D8">
        <w:rPr>
          <w:sz w:val="22"/>
          <w:szCs w:val="22"/>
        </w:rPr>
        <w:t>SUCCESSIVI ALL’AGGIUDICAZIONE</w:t>
      </w:r>
    </w:p>
    <w:p w:rsidR="00E149BB" w:rsidRPr="00FB30D8" w:rsidRDefault="00E149BB" w:rsidP="004806A2">
      <w:pPr>
        <w:pStyle w:val="Default"/>
        <w:spacing w:line="240" w:lineRule="auto"/>
        <w:jc w:val="both"/>
        <w:rPr>
          <w:rFonts w:eastAsiaTheme="minorHAnsi"/>
          <w:sz w:val="22"/>
          <w:szCs w:val="22"/>
          <w:lang w:eastAsia="en-US"/>
        </w:rPr>
      </w:pPr>
      <w:r w:rsidRPr="00FB30D8">
        <w:rPr>
          <w:sz w:val="22"/>
          <w:szCs w:val="22"/>
        </w:rPr>
        <w:t>In caso di aggiudicazione, l’offerente è tenuto al versamento del saldo prezzo entro il termine indicato in offerta ovvero, in mancanza di indicazione del termine, entro il termine di 120 giorni dall’aggiudicazione (con la precisazione che il temine per il versamento</w:t>
      </w:r>
      <w:r w:rsidR="00E12C67" w:rsidRPr="00FB30D8">
        <w:rPr>
          <w:sz w:val="22"/>
          <w:szCs w:val="22"/>
        </w:rPr>
        <w:t xml:space="preserve"> ha </w:t>
      </w:r>
      <w:r w:rsidR="00E12C67" w:rsidRPr="00FB30D8">
        <w:rPr>
          <w:sz w:val="22"/>
          <w:szCs w:val="22"/>
          <w:u w:val="single"/>
        </w:rPr>
        <w:t>natura perentoria</w:t>
      </w:r>
      <w:r w:rsidR="00E12C67" w:rsidRPr="00FB30D8">
        <w:rPr>
          <w:sz w:val="22"/>
          <w:szCs w:val="22"/>
        </w:rPr>
        <w:t xml:space="preserve"> e non è perciò prorogabile, ma è soggetto </w:t>
      </w:r>
      <w:r w:rsidRPr="00FB30D8">
        <w:rPr>
          <w:sz w:val="22"/>
          <w:szCs w:val="22"/>
        </w:rPr>
        <w:t xml:space="preserve">alla sospensione feriale), consegnando al professionista delegato, presso il suo studio, un assegno circolare non trasferibile intestato al Tribunale di Foggia – Procedura Esecutiva – con indicazione del relativo numero (“Tribunale Foggia Proc. N. </w:t>
      </w:r>
      <w:r w:rsidR="00F51E2F">
        <w:rPr>
          <w:sz w:val="22"/>
          <w:szCs w:val="22"/>
        </w:rPr>
        <w:t>283/2017</w:t>
      </w:r>
      <w:r w:rsidR="000238C5" w:rsidRPr="00FB30D8">
        <w:rPr>
          <w:sz w:val="22"/>
          <w:szCs w:val="22"/>
        </w:rPr>
        <w:t xml:space="preserve"> </w:t>
      </w:r>
      <w:r w:rsidRPr="00FB30D8">
        <w:rPr>
          <w:sz w:val="22"/>
          <w:szCs w:val="22"/>
        </w:rPr>
        <w:t>R.G.E.”)</w:t>
      </w:r>
      <w:r w:rsidR="009A5FCB" w:rsidRPr="00FB30D8">
        <w:rPr>
          <w:sz w:val="22"/>
          <w:szCs w:val="22"/>
        </w:rPr>
        <w:t xml:space="preserve"> ovvero tramite bonifico bancario </w:t>
      </w:r>
      <w:r w:rsidR="007F3288" w:rsidRPr="00FB30D8">
        <w:rPr>
          <w:sz w:val="22"/>
          <w:szCs w:val="22"/>
        </w:rPr>
        <w:t xml:space="preserve">su conto intestato alla procedura esecutiva </w:t>
      </w:r>
      <w:r w:rsidR="007F3288" w:rsidRPr="00FB30D8">
        <w:rPr>
          <w:rStyle w:val="Titolo3Carattere"/>
          <w:rFonts w:eastAsiaTheme="minorHAnsi"/>
          <w:sz w:val="22"/>
          <w:szCs w:val="22"/>
        </w:rPr>
        <w:t xml:space="preserve">CODICE IBAN: IT 95 G 02008 15713 000102717190 con la causale obbligatoria "POSIZIONE </w:t>
      </w:r>
      <w:r w:rsidR="005772CF" w:rsidRPr="00FB30D8">
        <w:rPr>
          <w:b/>
          <w:sz w:val="22"/>
          <w:szCs w:val="22"/>
        </w:rPr>
        <w:t>2017</w:t>
      </w:r>
      <w:r w:rsidR="005F6DDC" w:rsidRPr="00FB30D8">
        <w:rPr>
          <w:b/>
          <w:sz w:val="22"/>
          <w:szCs w:val="22"/>
        </w:rPr>
        <w:t>000</w:t>
      </w:r>
      <w:r w:rsidR="005772CF" w:rsidRPr="00FB30D8">
        <w:rPr>
          <w:b/>
          <w:sz w:val="22"/>
          <w:szCs w:val="22"/>
        </w:rPr>
        <w:t>283</w:t>
      </w:r>
      <w:r w:rsidR="005F6DDC" w:rsidRPr="00FB30D8">
        <w:rPr>
          <w:b/>
          <w:sz w:val="22"/>
          <w:szCs w:val="22"/>
        </w:rPr>
        <w:t>00001</w:t>
      </w:r>
      <w:r w:rsidR="007F3288" w:rsidRPr="00FB30D8">
        <w:rPr>
          <w:rStyle w:val="Titolo3Carattere"/>
          <w:rFonts w:eastAsiaTheme="minorHAnsi"/>
          <w:sz w:val="22"/>
          <w:szCs w:val="22"/>
        </w:rPr>
        <w:t xml:space="preserve"> DEBITORE Versamento Saldo prezzo"</w:t>
      </w:r>
      <w:r w:rsidR="009A5FCB" w:rsidRPr="00FB30D8">
        <w:rPr>
          <w:sz w:val="22"/>
          <w:szCs w:val="22"/>
        </w:rPr>
        <w:t>.</w:t>
      </w:r>
      <w:r w:rsidRPr="00FB30D8">
        <w:rPr>
          <w:sz w:val="22"/>
          <w:szCs w:val="22"/>
        </w:rPr>
        <w:t xml:space="preserve"> Non saranno ritenute efficaci le offerte che prevedano il pagamento del prezzo in un tempo superiore a 120 giorni dalla comunicazione del provvedimento di cui all’art. 574, comma 1, c.p.c. </w:t>
      </w:r>
      <w:r w:rsidR="009A5FCB" w:rsidRPr="00FB30D8">
        <w:rPr>
          <w:sz w:val="22"/>
          <w:szCs w:val="22"/>
          <w:u w:val="single"/>
        </w:rPr>
        <w:t xml:space="preserve">Nel caso in cui il termine di pagamento indicato nell’offerta sia inferiore a quello di cui all’ordinanza di vendita, detto termine dovrà essere rispettato dall’aggiudicatario per il pagamento del “saldo prezzo” a pena di decadenza. </w:t>
      </w:r>
      <w:r w:rsidRPr="00FB30D8">
        <w:rPr>
          <w:sz w:val="22"/>
          <w:szCs w:val="22"/>
        </w:rPr>
        <w:t xml:space="preserve">In caso di </w:t>
      </w:r>
      <w:r w:rsidRPr="00FB30D8">
        <w:rPr>
          <w:sz w:val="22"/>
          <w:szCs w:val="22"/>
        </w:rPr>
        <w:lastRenderedPageBreak/>
        <w:t xml:space="preserve">inadempimento, l’aggiudicazione sarà revocata e le somme versate dall’aggiudicatario a titolo di cauzione saranno acquisite a titolo di multa. </w:t>
      </w:r>
    </w:p>
    <w:p w:rsidR="00E149BB" w:rsidRPr="00FB30D8" w:rsidRDefault="00E149BB" w:rsidP="00E149BB">
      <w:pPr>
        <w:spacing w:after="0" w:line="240" w:lineRule="auto"/>
        <w:jc w:val="both"/>
        <w:rPr>
          <w:rFonts w:ascii="Times New Roman" w:hAnsi="Times New Roman" w:cs="Times New Roman"/>
        </w:rPr>
      </w:pPr>
      <w:r w:rsidRPr="00FB30D8">
        <w:rPr>
          <w:rFonts w:ascii="Times New Roman" w:hAnsi="Times New Roman" w:cs="Times New Roman"/>
        </w:rPr>
        <w:t xml:space="preserve">Nello stesso termine, a pena di inefficacia e conseguente revoca dell’aggiudicazione, l’aggiudicatario dovrà </w:t>
      </w:r>
      <w:r w:rsidR="000B10A0" w:rsidRPr="00FB30D8">
        <w:rPr>
          <w:rFonts w:ascii="Times New Roman" w:hAnsi="Times New Roman" w:cs="Times New Roman"/>
        </w:rPr>
        <w:t xml:space="preserve">versare un importo pari al 20% per tutte le tipologie di immobili del prezzo di aggiudicazione, a titolo forfettario, per gli oneri tributari, i diritti e le spese di vendita, salva la restituzione di quanto versato in eccedenza, </w:t>
      </w:r>
      <w:r w:rsidRPr="00FB30D8">
        <w:rPr>
          <w:rFonts w:ascii="Times New Roman" w:hAnsi="Times New Roman" w:cs="Times New Roman"/>
        </w:rPr>
        <w:t xml:space="preserve">presso lo studio del professionista delegato </w:t>
      </w:r>
      <w:r w:rsidR="000B10A0" w:rsidRPr="00FB30D8">
        <w:rPr>
          <w:rFonts w:ascii="Times New Roman" w:hAnsi="Times New Roman" w:cs="Times New Roman"/>
        </w:rPr>
        <w:t xml:space="preserve">con </w:t>
      </w:r>
      <w:r w:rsidRPr="00FB30D8">
        <w:rPr>
          <w:rFonts w:ascii="Times New Roman" w:hAnsi="Times New Roman" w:cs="Times New Roman"/>
        </w:rPr>
        <w:t>altro assegno circolare non trasferibile, intestato a Tribunale di Foggia – Procedura Esecutiva – con indicazione del relativo numero (“Tribunale Foggia Proc. N.</w:t>
      </w:r>
      <w:r w:rsidR="00D56B18" w:rsidRPr="00FB30D8">
        <w:rPr>
          <w:rFonts w:ascii="Times New Roman" w:hAnsi="Times New Roman" w:cs="Times New Roman"/>
        </w:rPr>
        <w:t xml:space="preserve"> </w:t>
      </w:r>
      <w:r w:rsidR="005772CF" w:rsidRPr="00FB30D8">
        <w:rPr>
          <w:rFonts w:ascii="Times New Roman" w:hAnsi="Times New Roman" w:cs="Times New Roman"/>
        </w:rPr>
        <w:t>283/2017</w:t>
      </w:r>
      <w:r w:rsidR="00D372EE" w:rsidRPr="00FB30D8">
        <w:rPr>
          <w:rFonts w:ascii="Times New Roman" w:hAnsi="Times New Roman" w:cs="Times New Roman"/>
        </w:rPr>
        <w:t xml:space="preserve"> </w:t>
      </w:r>
      <w:r w:rsidRPr="00FB30D8">
        <w:rPr>
          <w:rFonts w:ascii="Times New Roman" w:hAnsi="Times New Roman" w:cs="Times New Roman"/>
        </w:rPr>
        <w:t xml:space="preserve">R.G.E.”) </w:t>
      </w:r>
      <w:r w:rsidR="000B10A0" w:rsidRPr="00FB30D8">
        <w:rPr>
          <w:rFonts w:ascii="Times New Roman" w:hAnsi="Times New Roman" w:cs="Times New Roman"/>
        </w:rPr>
        <w:t>ovvero con bonifico sul conto corrente i cui estremi saranno comunicati successivamente all’aggiudicazione provvisoria</w:t>
      </w:r>
      <w:r w:rsidR="00E12C67" w:rsidRPr="00FB30D8">
        <w:rPr>
          <w:rFonts w:ascii="Times New Roman" w:hAnsi="Times New Roman" w:cs="Times New Roman"/>
        </w:rPr>
        <w:t>.</w:t>
      </w:r>
      <w:r w:rsidR="00BE02C1" w:rsidRPr="00FB30D8">
        <w:rPr>
          <w:rFonts w:ascii="Times New Roman" w:hAnsi="Times New Roman" w:cs="Times New Roman"/>
        </w:rPr>
        <w:t xml:space="preserve"> </w:t>
      </w:r>
      <w:r w:rsidR="00255359" w:rsidRPr="00FB30D8">
        <w:rPr>
          <w:rFonts w:ascii="Times New Roman" w:hAnsi="Times New Roman" w:cs="Times New Roman"/>
        </w:rPr>
        <w:t xml:space="preserve">Ove detto importo dovesse risultare insufficiente, l’aggiudicatario sarà tenuto ad integrarlo nella misura dovuta entro il termine di 15 (quindici) giorni dalla comunicazione dell’invito all’uopo rivoltogli dal sottoscritto professionista delegato. </w:t>
      </w:r>
      <w:r w:rsidR="00BE02C1" w:rsidRPr="00FB30D8">
        <w:rPr>
          <w:rFonts w:ascii="Times New Roman" w:hAnsi="Times New Roman" w:cs="Times New Roman"/>
        </w:rPr>
        <w:t xml:space="preserve">Si precisa che ai fini della verifica della tempestività del versamento si darà rilievo alla data dell’ordine di bonifico. </w:t>
      </w:r>
      <w:r w:rsidRPr="00FB30D8">
        <w:rPr>
          <w:rFonts w:ascii="Times New Roman" w:hAnsi="Times New Roman" w:cs="Times New Roman"/>
        </w:rPr>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p>
    <w:p w:rsidR="0009325E"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Se all’esecuzione partecipa una banca o un istituto di credito titolare di credito fondiario, l’aggiudicatario dovrà versare diret</w:t>
      </w:r>
      <w:r w:rsidR="00E149BB" w:rsidRPr="00FB30D8">
        <w:rPr>
          <w:rFonts w:ascii="Times New Roman" w:hAnsi="Times New Roman" w:cs="Times New Roman"/>
          <w:lang w:eastAsia="it-IT"/>
        </w:rPr>
        <w:t xml:space="preserve">tamente a tale banca o istituto </w:t>
      </w:r>
      <w:r w:rsidRPr="00FB30D8">
        <w:rPr>
          <w:rFonts w:ascii="Times New Roman" w:hAnsi="Times New Roman" w:cs="Times New Roman"/>
          <w:lang w:eastAsia="it-IT"/>
        </w:rPr>
        <w:t>la parte del prezzo corrispondente al s</w:t>
      </w:r>
      <w:r w:rsidR="0009325E" w:rsidRPr="00FB30D8">
        <w:rPr>
          <w:rFonts w:ascii="Times New Roman" w:hAnsi="Times New Roman" w:cs="Times New Roman"/>
          <w:lang w:eastAsia="it-IT"/>
        </w:rPr>
        <w:t>uo complessivo credito</w:t>
      </w:r>
      <w:r w:rsidR="00255359" w:rsidRPr="00FB30D8">
        <w:rPr>
          <w:rFonts w:ascii="Times New Roman" w:hAnsi="Times New Roman" w:cs="Times New Roman"/>
          <w:lang w:eastAsia="it-IT"/>
        </w:rPr>
        <w:t xml:space="preserve"> nella misura dell’80%, mentre il restante 20% dovrà essere versato sul conto intestato alla procedura esecutiva a garanzia della copertura delle spese prededucibili non ancora quantificabili</w:t>
      </w:r>
      <w:r w:rsidR="0009325E" w:rsidRPr="00FB30D8">
        <w:rPr>
          <w:rFonts w:ascii="Times New Roman" w:hAnsi="Times New Roman" w:cs="Times New Roman"/>
          <w:lang w:eastAsia="it-IT"/>
        </w:rPr>
        <w:t>:</w:t>
      </w:r>
    </w:p>
    <w:p w:rsidR="00617659"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in caso di vendita senza incanto, nel termine fissato nel decreto emesso ai sensi dell’art. 574 c.p.c. (art. 41, comma 4, D. Lgs. N. 385/93); entro quello stesso termine dovrà essere consegnato al professionista delegato il documento comprovante l’avvenuto versamento;</w:t>
      </w:r>
      <w:r w:rsidR="0009325E" w:rsidRPr="00FB30D8">
        <w:rPr>
          <w:rFonts w:ascii="Times New Roman" w:hAnsi="Times New Roman" w:cs="Times New Roman"/>
          <w:lang w:eastAsia="it-IT"/>
        </w:rPr>
        <w:t xml:space="preserve"> </w:t>
      </w:r>
    </w:p>
    <w:p w:rsidR="00CE189C" w:rsidRPr="00FB30D8" w:rsidRDefault="006D200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 xml:space="preserve">- in caso di vendita con incanto, nel termine fissato ai sensi dell’art. 576, comma 1, n. 7) c.p.c.  </w:t>
      </w:r>
      <w:r w:rsidR="0009325E" w:rsidRPr="00FB30D8">
        <w:rPr>
          <w:rFonts w:ascii="Times New Roman" w:hAnsi="Times New Roman" w:cs="Times New Roman"/>
          <w:lang w:eastAsia="it-IT"/>
        </w:rPr>
        <w:t>(art. 41, comma 4, D. Lgs. N. 385/93); entro quello stesso termine dovrà essere consegnato al professionista delegato il documento comprovante l’avvenuto versamento. A tal fine, non appena divenuta definitiva l’aggiudicazione, il professionista delegato inviterà la banca o l’istituto titolare di credito fondiario a precisare per iscritto entro 5 (cinque) giorni - a mezzo di nota specifica da inviare al suo studio – il proprio complessivo credito, in modo da consentire all’aggiudicatario di conoscere l’importo da versare direttamente a tale banca o istituto; l’attribuzione delle s</w:t>
      </w:r>
      <w:r w:rsidR="00CE189C" w:rsidRPr="00FB30D8">
        <w:rPr>
          <w:rFonts w:ascii="Times New Roman" w:hAnsi="Times New Roman" w:cs="Times New Roman"/>
          <w:lang w:eastAsia="it-IT"/>
        </w:rPr>
        <w:t xml:space="preserve">omme in tal modo versate deve intendersi meramente provvisoria e perciò stessa, soggetta a definitiva verifica in sede di distribuzione del ricavato della vendita. </w:t>
      </w:r>
    </w:p>
    <w:p w:rsidR="007D48D8" w:rsidRPr="00FB30D8" w:rsidRDefault="00CE189C"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In alternativa, l’aggiudicatario potrà avvalersi della facoltà di subentrare, senza autorizzazione del Giudice dell’Esecuzione, nel contratto di finanziamento stipulato dal debitore espropriato assumendosi gli obblighi relativi, purché</w:t>
      </w:r>
      <w:r w:rsidR="003E7A91" w:rsidRPr="00FB30D8">
        <w:rPr>
          <w:rFonts w:ascii="Times New Roman" w:hAnsi="Times New Roman" w:cs="Times New Roman"/>
          <w:lang w:eastAsia="it-IT"/>
        </w:rPr>
        <w:t xml:space="preserve"> </w:t>
      </w:r>
      <w:r w:rsidRPr="00FB30D8">
        <w:rPr>
          <w:rFonts w:ascii="Times New Roman" w:hAnsi="Times New Roman" w:cs="Times New Roman"/>
          <w:lang w:eastAsia="it-IT"/>
        </w:rPr>
        <w:t>entro 15 (quindici) giorni dalla comunicazione del decreto previsto dall’art. 574 c.p.c. (in caso di vendita senza incanto), ovvero dalla data di aggiudicazione definitiva (in caso di vendita con incanto), paghi alla banca le rate scadute, gli accessori e le spese (art. 41, comma 5, D. Lgs. 385/93)</w:t>
      </w:r>
      <w:r w:rsidR="003E7A91" w:rsidRPr="00FB30D8">
        <w:rPr>
          <w:rFonts w:ascii="Times New Roman" w:hAnsi="Times New Roman" w:cs="Times New Roman"/>
          <w:lang w:eastAsia="it-IT"/>
        </w:rPr>
        <w:t>.</w:t>
      </w:r>
      <w:r w:rsidR="007D48D8" w:rsidRPr="00FB30D8">
        <w:rPr>
          <w:rFonts w:ascii="Times New Roman" w:hAnsi="Times New Roman" w:cs="Times New Roman"/>
          <w:lang w:eastAsia="it-IT"/>
        </w:rPr>
        <w:t xml:space="preserve"> </w:t>
      </w:r>
    </w:p>
    <w:p w:rsidR="00B662EF" w:rsidRPr="00FB30D8" w:rsidRDefault="00B662EF" w:rsidP="00B662EF">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Nel caso di vendita in più lotti, ciascun aggiudicatario è tenuto a versare, proporzionalmente, alla banca o all’istituto le rate scadute di accessori e le spese:</w:t>
      </w:r>
      <w:r w:rsidRPr="00FB30D8">
        <w:rPr>
          <w:rFonts w:ascii="Times New Roman" w:hAnsi="Times New Roman" w:cs="Times New Roman"/>
          <w:lang w:eastAsia="it-IT"/>
        </w:rPr>
        <w:br/>
        <w:t>- nel termine di 15 (quindici) giorni dalla comunicazione del Decreto emesso ai sensi dell’art. 574 c.p.c. (in caso di vendita senza incanto), ovvero dalla data dell’aggiudicazione definitiva (in caso di vendita con incanto) (art. 41, comma 5, D. Lgs. n. 385/93);</w:t>
      </w:r>
    </w:p>
    <w:p w:rsidR="00CE189C" w:rsidRPr="00FB30D8" w:rsidRDefault="007D48D8" w:rsidP="00B662EF">
      <w:pPr>
        <w:spacing w:after="0" w:line="240" w:lineRule="auto"/>
        <w:jc w:val="both"/>
        <w:rPr>
          <w:rFonts w:ascii="Times New Roman" w:hAnsi="Times New Roman" w:cs="Times New Roman"/>
          <w:b/>
          <w:u w:val="single"/>
          <w:lang w:eastAsia="it-IT"/>
        </w:rPr>
      </w:pPr>
      <w:r w:rsidRPr="00FB30D8">
        <w:rPr>
          <w:rFonts w:ascii="Times New Roman" w:hAnsi="Times New Roman" w:cs="Times New Roman"/>
          <w:b/>
          <w:u w:val="single"/>
          <w:lang w:eastAsia="it-IT"/>
        </w:rPr>
        <w:t>L’aggiudicatario è tenuto, qualora intendesse godere di agevolazioni fiscali, al deposito di apposita dichiarazione, entro il termine previsto per il saldo prezzo</w:t>
      </w:r>
      <w:r w:rsidR="00701759" w:rsidRPr="00FB30D8">
        <w:rPr>
          <w:rFonts w:ascii="Times New Roman" w:hAnsi="Times New Roman" w:cs="Times New Roman"/>
          <w:b/>
          <w:u w:val="single"/>
          <w:lang w:eastAsia="it-IT"/>
        </w:rPr>
        <w:t>, nella quale dovrà evidenziare le agevolazioni fiscali richieste.</w:t>
      </w:r>
      <w:r w:rsidR="00352B56" w:rsidRPr="00FB30D8">
        <w:rPr>
          <w:rFonts w:ascii="Times New Roman" w:hAnsi="Times New Roman" w:cs="Times New Roman"/>
          <w:b/>
          <w:u w:val="single"/>
          <w:lang w:eastAsia="it-IT"/>
        </w:rPr>
        <w:t xml:space="preserve"> </w:t>
      </w:r>
    </w:p>
    <w:p w:rsidR="00352B56" w:rsidRPr="00FB30D8" w:rsidRDefault="00352B56"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t>Qualora l’aggiudicatario per il pagamento del saldo prezzo faccia ricorso ad un contratto di finanziamento con concessione di ipoteca di primo grado sull’immobile acquistato, le somme dovranno essere erogate nel termine fissato per il versamento del saldo prezzo direttamente dall’istituto di credito con le modalità indicate dal professionista delegato mediante bonifico sul conto corrente di pertinenza della p</w:t>
      </w:r>
      <w:r w:rsidR="00547D1E" w:rsidRPr="00FB30D8">
        <w:rPr>
          <w:rFonts w:ascii="Times New Roman" w:hAnsi="Times New Roman" w:cs="Times New Roman"/>
          <w:lang w:eastAsia="it-IT"/>
        </w:rPr>
        <w:t>rocedura. L’aggiudicatario dovrà</w:t>
      </w:r>
      <w:r w:rsidRPr="00FB30D8">
        <w:rPr>
          <w:rFonts w:ascii="Times New Roman" w:hAnsi="Times New Roman" w:cs="Times New Roman"/>
          <w:lang w:eastAsia="it-IT"/>
        </w:rPr>
        <w:t xml:space="preserve"> quindi consegnare al delegato l’atto di assenso ad iscrizione ipotecaria di primo grado con la relativa nota di iscrizione. Contestualmente alla presentazione del decreto sottoscritto per la trascrizione, il delegato presenterà al conservatore dell’Agenzia delle Entrate – </w:t>
      </w:r>
      <w:r w:rsidR="00126A24" w:rsidRPr="00FB30D8">
        <w:rPr>
          <w:rFonts w:ascii="Times New Roman" w:hAnsi="Times New Roman" w:cs="Times New Roman"/>
          <w:lang w:eastAsia="it-IT"/>
        </w:rPr>
        <w:t>U</w:t>
      </w:r>
      <w:r w:rsidRPr="00FB30D8">
        <w:rPr>
          <w:rFonts w:ascii="Times New Roman" w:hAnsi="Times New Roman" w:cs="Times New Roman"/>
          <w:lang w:eastAsia="it-IT"/>
        </w:rPr>
        <w:t>fficio Pubblicità Immobiliare anche la nota di iscrizione di ipoteca</w:t>
      </w:r>
      <w:r w:rsidR="007064F5" w:rsidRPr="00FB30D8">
        <w:rPr>
          <w:rFonts w:ascii="Times New Roman" w:hAnsi="Times New Roman" w:cs="Times New Roman"/>
          <w:lang w:eastAsia="it-IT"/>
        </w:rPr>
        <w:t>.</w:t>
      </w:r>
    </w:p>
    <w:p w:rsidR="007064F5" w:rsidRPr="00FB30D8" w:rsidRDefault="007064F5" w:rsidP="00E82B0A">
      <w:pPr>
        <w:spacing w:after="0" w:line="240" w:lineRule="auto"/>
        <w:jc w:val="both"/>
        <w:rPr>
          <w:rFonts w:ascii="Times New Roman" w:hAnsi="Times New Roman" w:cs="Times New Roman"/>
          <w:lang w:eastAsia="it-IT"/>
        </w:rPr>
      </w:pPr>
      <w:r w:rsidRPr="00FB30D8">
        <w:rPr>
          <w:rFonts w:ascii="Times New Roman" w:hAnsi="Times New Roman" w:cs="Times New Roman"/>
          <w:lang w:eastAsia="it-IT"/>
        </w:rPr>
        <w:lastRenderedPageBreak/>
        <w:t xml:space="preserve">In caso di revoca dell’aggiudicazione e sempre che l’istituto ne abbia fatto espressa richiesta con atto ritualmente depositato in cancelleria e trasmesso in copia al delegato, le somme erogate potranno essere restituite direttamente all’istituto di credito senza aggravio di spese per la procedura. </w:t>
      </w:r>
    </w:p>
    <w:p w:rsidR="00B31D81" w:rsidRPr="00FB30D8" w:rsidRDefault="00B31D81" w:rsidP="00B31D81">
      <w:pPr>
        <w:spacing w:after="0" w:line="240" w:lineRule="auto"/>
        <w:jc w:val="both"/>
        <w:rPr>
          <w:rFonts w:ascii="Times New Roman" w:hAnsi="Times New Roman" w:cs="Times New Roman"/>
          <w:b/>
          <w:u w:val="single"/>
        </w:rPr>
      </w:pPr>
    </w:p>
    <w:p w:rsidR="006F48CF" w:rsidRPr="00FB30D8" w:rsidRDefault="00B31D81" w:rsidP="00B31D81">
      <w:pPr>
        <w:spacing w:after="0" w:line="240" w:lineRule="auto"/>
        <w:jc w:val="both"/>
        <w:rPr>
          <w:rFonts w:ascii="Times New Roman" w:hAnsi="Times New Roman" w:cs="Times New Roman"/>
          <w:b/>
          <w:u w:val="single"/>
        </w:rPr>
      </w:pPr>
      <w:r w:rsidRPr="00FB30D8">
        <w:rPr>
          <w:rFonts w:ascii="Times New Roman" w:hAnsi="Times New Roman" w:cs="Times New Roman"/>
          <w:b/>
          <w:u w:val="single"/>
        </w:rPr>
        <w:t>FORMALITA’ GRAVANTI SU</w:t>
      </w:r>
      <w:r w:rsidR="006F48CF" w:rsidRPr="00FB30D8">
        <w:rPr>
          <w:rFonts w:ascii="Times New Roman" w:hAnsi="Times New Roman" w:cs="Times New Roman"/>
          <w:b/>
          <w:u w:val="single"/>
        </w:rPr>
        <w:t>I BENI</w:t>
      </w:r>
    </w:p>
    <w:p w:rsidR="00B31D81" w:rsidRPr="00FB30D8" w:rsidRDefault="00B31D81" w:rsidP="00B31D81">
      <w:pPr>
        <w:spacing w:after="0" w:line="240" w:lineRule="auto"/>
        <w:jc w:val="both"/>
        <w:rPr>
          <w:rFonts w:ascii="Times New Roman" w:hAnsi="Times New Roman" w:cs="Times New Roman"/>
          <w:b/>
          <w:u w:val="single"/>
        </w:rPr>
      </w:pPr>
      <w:r w:rsidRPr="00FB30D8">
        <w:rPr>
          <w:rFonts w:ascii="Times New Roman" w:hAnsi="Times New Roman" w:cs="Times New Roman"/>
        </w:rPr>
        <w:t xml:space="preserve">Avvenuto il versamento del prezzo, il </w:t>
      </w:r>
      <w:r w:rsidR="00A40A7D" w:rsidRPr="00FB30D8">
        <w:rPr>
          <w:rFonts w:ascii="Times New Roman" w:hAnsi="Times New Roman" w:cs="Times New Roman"/>
        </w:rPr>
        <w:t>Giudice dell’E</w:t>
      </w:r>
      <w:r w:rsidRPr="00FB30D8">
        <w:rPr>
          <w:rFonts w:ascii="Times New Roman" w:hAnsi="Times New Roman" w:cs="Times New Roman"/>
        </w:rPr>
        <w:t>secuzione emetterà il decreto con il quale trasferirà all’aggiudicatario il bene espropriato.</w:t>
      </w:r>
      <w:r w:rsidR="00541957" w:rsidRPr="00FB30D8">
        <w:rPr>
          <w:rFonts w:ascii="Times New Roman" w:hAnsi="Times New Roman" w:cs="Times New Roman"/>
        </w:rPr>
        <w:t xml:space="preserve"> Al fine di consentire al Giudice dell’Esecuzione di ordinare la cancellazione di eventuali trascrizioni di pignoramenti o iscrizioni ipotecarie successive alla trascrizione del pignoramento, il professionista delegato provvederà ad acquisire presso la Conservatoria dei Registri Immobiliari di Foggia i certificati delle iscrizioni e trascrizioni relative all’immobile oggetto di vendita, dalla data del pignoramento sino a quella del decreto di trasferimento</w:t>
      </w:r>
      <w:r w:rsidR="00000B86" w:rsidRPr="00FB30D8">
        <w:rPr>
          <w:rFonts w:ascii="Times New Roman" w:hAnsi="Times New Roman" w:cs="Times New Roman"/>
        </w:rPr>
        <w:t xml:space="preserve"> e alla cancellazione della relative formalità gravanti sul bene pignorato</w:t>
      </w:r>
      <w:r w:rsidR="00541957" w:rsidRPr="00FB30D8">
        <w:rPr>
          <w:rFonts w:ascii="Times New Roman" w:hAnsi="Times New Roman" w:cs="Times New Roman"/>
        </w:rPr>
        <w:t xml:space="preserve">: </w:t>
      </w:r>
      <w:r w:rsidR="00541957" w:rsidRPr="00FB30D8">
        <w:rPr>
          <w:rFonts w:ascii="Times New Roman" w:hAnsi="Times New Roman" w:cs="Times New Roman"/>
          <w:u w:val="single"/>
        </w:rPr>
        <w:t>l’onere della relativa spesa resterà a carico dell’aggiudicatario.</w:t>
      </w:r>
    </w:p>
    <w:p w:rsidR="00842BE1" w:rsidRPr="00FB30D8" w:rsidRDefault="00C2100E" w:rsidP="00C2100E">
      <w:pPr>
        <w:pStyle w:val="Corpodeltesto2"/>
        <w:tabs>
          <w:tab w:val="left" w:pos="5288"/>
        </w:tabs>
        <w:autoSpaceDE/>
        <w:autoSpaceDN/>
        <w:adjustRightInd/>
        <w:spacing w:line="240" w:lineRule="auto"/>
        <w:ind w:right="0"/>
        <w:rPr>
          <w:sz w:val="22"/>
          <w:szCs w:val="22"/>
        </w:rPr>
      </w:pPr>
      <w:r w:rsidRPr="00FB30D8">
        <w:rPr>
          <w:sz w:val="22"/>
          <w:szCs w:val="22"/>
        </w:rPr>
        <w:tab/>
      </w:r>
    </w:p>
    <w:p w:rsidR="007064F5" w:rsidRPr="00FB30D8" w:rsidRDefault="007064F5" w:rsidP="00842BE1">
      <w:pPr>
        <w:pStyle w:val="Corpodeltesto2"/>
        <w:autoSpaceDE/>
        <w:autoSpaceDN/>
        <w:adjustRightInd/>
        <w:spacing w:line="240" w:lineRule="auto"/>
        <w:ind w:right="0"/>
        <w:rPr>
          <w:b/>
          <w:sz w:val="22"/>
          <w:szCs w:val="22"/>
          <w:u w:val="single"/>
        </w:rPr>
      </w:pPr>
      <w:r w:rsidRPr="00FB30D8">
        <w:rPr>
          <w:b/>
          <w:sz w:val="22"/>
          <w:szCs w:val="22"/>
          <w:u w:val="single"/>
        </w:rPr>
        <w:t>NOTIZIE GENERALI</w:t>
      </w:r>
    </w:p>
    <w:p w:rsidR="007064F5" w:rsidRPr="00FB30D8" w:rsidRDefault="007064F5" w:rsidP="00E82B0A">
      <w:pPr>
        <w:pStyle w:val="Corpodeltesto2"/>
        <w:autoSpaceDE/>
        <w:autoSpaceDN/>
        <w:adjustRightInd/>
        <w:spacing w:line="240" w:lineRule="auto"/>
        <w:ind w:right="0"/>
        <w:rPr>
          <w:sz w:val="22"/>
          <w:szCs w:val="22"/>
        </w:rPr>
      </w:pPr>
      <w:r w:rsidRPr="00FB30D8">
        <w:rPr>
          <w:sz w:val="22"/>
          <w:szCs w:val="22"/>
        </w:rPr>
        <w:t>Gli eventuali interessati potranno stipulare un contratto di finanziamento che preveda il versamento diretto delle somme erogate in favore della procedura e la garanzia ipotecaria di primo grado sul medesimo immobile oggetto di vendita, con i seguenti istituti che hanno aderito alla iniziativa promossa dall’ABI: Banca della Campania S.p.A. (Tel. 0825/655295); Banca Carime (Tel. 0881/687521); Banca Popolare di Puglia e Basilicata - Filiale di Foggia (Tel. 0881/782711); Banca Popolare di Lanciano e Sulmona - Filiale di Lucera (Tel. 0881/520832); Banca 27-7 - Gruppo BPU</w:t>
      </w:r>
      <w:r w:rsidR="00013249" w:rsidRPr="00FB30D8">
        <w:rPr>
          <w:sz w:val="22"/>
          <w:szCs w:val="22"/>
        </w:rPr>
        <w:t xml:space="preserve"> </w:t>
      </w:r>
      <w:r w:rsidRPr="00FB30D8">
        <w:rPr>
          <w:sz w:val="22"/>
          <w:szCs w:val="22"/>
        </w:rPr>
        <w:t>- (Tel. 035/3833661); Banca Popolare di Bari sede di Bari (Tel. 080/5274244); Maeliorbanca Ufficio di Bari (Tel. 080/5481914); Banca Carime S.p.A. - Filiale di Foggia (Tel. 0881/794250); Banca Popolare Pugliese (Tel. 0833/500111); Sedicibanca S.p.a. Ufficio di Bari (080/5504163).</w:t>
      </w:r>
    </w:p>
    <w:p w:rsidR="007064F5" w:rsidRPr="00FB30D8" w:rsidRDefault="007064F5" w:rsidP="00E82B0A">
      <w:pPr>
        <w:pStyle w:val="Corpodeltesto2"/>
        <w:autoSpaceDE/>
        <w:autoSpaceDN/>
        <w:adjustRightInd/>
        <w:spacing w:line="240" w:lineRule="auto"/>
        <w:ind w:right="0"/>
        <w:rPr>
          <w:sz w:val="22"/>
          <w:szCs w:val="22"/>
        </w:rPr>
      </w:pPr>
      <w:r w:rsidRPr="00FB30D8">
        <w:rPr>
          <w:sz w:val="22"/>
          <w:szCs w:val="22"/>
        </w:rPr>
        <w:t>A tal fine, gli interessati potranno contattare le sedi delle agenzie o filiali incaricate dalle banche stesse per maggiori informazioni.</w:t>
      </w:r>
    </w:p>
    <w:p w:rsidR="001604E4" w:rsidRPr="00FB30D8" w:rsidRDefault="001604E4" w:rsidP="00E82B0A">
      <w:pPr>
        <w:pStyle w:val="Corpodeltesto2"/>
        <w:autoSpaceDE/>
        <w:autoSpaceDN/>
        <w:adjustRightInd/>
        <w:spacing w:line="240" w:lineRule="auto"/>
        <w:ind w:right="0"/>
        <w:rPr>
          <w:sz w:val="22"/>
          <w:szCs w:val="22"/>
        </w:rPr>
      </w:pPr>
      <w:r w:rsidRPr="00FB30D8">
        <w:rPr>
          <w:b/>
          <w:sz w:val="22"/>
          <w:szCs w:val="22"/>
        </w:rPr>
        <w:t>Le richieste di visita dell’immobile dovranno obbligatoriamente essere trasmesse tramite il Portale delle Vendite Pubbliche accedendo all’apposita funzione “prenota visita immobile” compilando il for</w:t>
      </w:r>
      <w:r w:rsidR="00A40A7D" w:rsidRPr="00FB30D8">
        <w:rPr>
          <w:b/>
          <w:sz w:val="22"/>
          <w:szCs w:val="22"/>
        </w:rPr>
        <w:t>u</w:t>
      </w:r>
      <w:r w:rsidRPr="00FB30D8">
        <w:rPr>
          <w:b/>
          <w:sz w:val="22"/>
          <w:szCs w:val="22"/>
        </w:rPr>
        <w:t>m di prenotazione.</w:t>
      </w:r>
    </w:p>
    <w:p w:rsidR="00F508CD" w:rsidRPr="00FB30D8" w:rsidRDefault="007064F5" w:rsidP="00EA6A66">
      <w:pPr>
        <w:spacing w:line="240" w:lineRule="auto"/>
        <w:jc w:val="both"/>
        <w:rPr>
          <w:rFonts w:ascii="Times New Roman" w:hAnsi="Times New Roman" w:cs="Times New Roman"/>
        </w:rPr>
      </w:pPr>
      <w:r w:rsidRPr="00FB30D8">
        <w:rPr>
          <w:rFonts w:ascii="Times New Roman" w:hAnsi="Times New Roman" w:cs="Times New Roman"/>
        </w:rPr>
        <w:t xml:space="preserve">Ulteriori notizie, anche relative alle generalità del debitore, potranno essere fornite presso Studio Legale dell’avv. </w:t>
      </w:r>
      <w:r w:rsidR="00A40A7D" w:rsidRPr="00FB30D8">
        <w:rPr>
          <w:rFonts w:ascii="Times New Roman" w:hAnsi="Times New Roman" w:cs="Times New Roman"/>
        </w:rPr>
        <w:t>Luigi Farano</w:t>
      </w:r>
      <w:r w:rsidR="00D82EB0" w:rsidRPr="00FB30D8">
        <w:rPr>
          <w:rFonts w:ascii="Times New Roman" w:hAnsi="Times New Roman" w:cs="Times New Roman"/>
        </w:rPr>
        <w:t xml:space="preserve"> </w:t>
      </w:r>
      <w:r w:rsidRPr="00FB30D8">
        <w:rPr>
          <w:rFonts w:ascii="Times New Roman" w:hAnsi="Times New Roman" w:cs="Times New Roman"/>
        </w:rPr>
        <w:t xml:space="preserve">in Foggia alla via Isonzo, 33, Tel. 0881/720910, telefonando alla EDICOM Finance s.r.l., numero verde 800630663, nonché consultando il portale </w:t>
      </w:r>
      <w:hyperlink r:id="rId8" w:history="1">
        <w:r w:rsidRPr="00FB30D8">
          <w:rPr>
            <w:rStyle w:val="Collegamentoipertestuale"/>
            <w:rFonts w:ascii="Times New Roman" w:hAnsi="Times New Roman"/>
          </w:rPr>
          <w:t>www.asteannunci.it</w:t>
        </w:r>
      </w:hyperlink>
      <w:r w:rsidRPr="00FB30D8">
        <w:rPr>
          <w:rFonts w:ascii="Times New Roman" w:hAnsi="Times New Roman" w:cs="Times New Roman"/>
        </w:rPr>
        <w:t xml:space="preserve"> e sul sito www.tribunale.foggia.it ove saranno pubblicati il presente bando, l’ordinanza di delega e la relazione di stima dell’esperto.</w:t>
      </w:r>
      <w:r w:rsidR="008A2F47" w:rsidRPr="00FB30D8">
        <w:rPr>
          <w:rFonts w:ascii="Times New Roman" w:hAnsi="Times New Roman" w:cs="Times New Roman"/>
        </w:rPr>
        <w:t xml:space="preserve"> </w:t>
      </w:r>
    </w:p>
    <w:p w:rsidR="00F508CD" w:rsidRPr="00FB30D8" w:rsidRDefault="003234A4" w:rsidP="00EA6A66">
      <w:pPr>
        <w:spacing w:line="240" w:lineRule="auto"/>
        <w:jc w:val="both"/>
        <w:rPr>
          <w:rFonts w:ascii="Times New Roman" w:hAnsi="Times New Roman" w:cs="Times New Roman"/>
        </w:rPr>
      </w:pPr>
      <w:r w:rsidRPr="00FB30D8">
        <w:rPr>
          <w:rFonts w:ascii="Times New Roman" w:hAnsi="Times New Roman" w:cs="Times New Roman"/>
          <w:b/>
        </w:rPr>
        <w:t xml:space="preserve">Il presente avviso di vendita viene pubblicato anche sul </w:t>
      </w:r>
      <w:r w:rsidRPr="00FB30D8">
        <w:rPr>
          <w:rFonts w:ascii="Times New Roman" w:hAnsi="Times New Roman" w:cs="Times New Roman"/>
          <w:b/>
          <w:u w:val="single"/>
        </w:rPr>
        <w:t>Portale delle Vendite Pubbliche</w:t>
      </w:r>
      <w:r w:rsidRPr="00FB30D8">
        <w:rPr>
          <w:rFonts w:ascii="Times New Roman" w:hAnsi="Times New Roman" w:cs="Times New Roman"/>
          <w:b/>
        </w:rPr>
        <w:t>.</w:t>
      </w:r>
      <w:r w:rsidRPr="00FB30D8">
        <w:rPr>
          <w:rFonts w:ascii="Times New Roman" w:hAnsi="Times New Roman" w:cs="Times New Roman"/>
        </w:rPr>
        <w:t xml:space="preserve"> </w:t>
      </w:r>
    </w:p>
    <w:p w:rsidR="00D82EB0" w:rsidRPr="00FB30D8" w:rsidRDefault="007064F5" w:rsidP="00EA6A66">
      <w:pPr>
        <w:spacing w:line="240" w:lineRule="auto"/>
        <w:jc w:val="both"/>
        <w:rPr>
          <w:rFonts w:ascii="Times New Roman" w:hAnsi="Times New Roman" w:cs="Times New Roman"/>
          <w:color w:val="000000" w:themeColor="text1"/>
        </w:rPr>
      </w:pPr>
      <w:r w:rsidRPr="00FB30D8">
        <w:rPr>
          <w:rFonts w:ascii="Times New Roman" w:hAnsi="Times New Roman" w:cs="Times New Roman"/>
        </w:rPr>
        <w:t xml:space="preserve">Tutte le attività che, a norma dell’art. 571 e ss c.p.c. devono essere compiute in cancelleria o davanti al Giudice dell’Esecuzione, saranno eseguite dal sottoscritto professionista delegato, presso il proprio studio </w:t>
      </w:r>
      <w:r w:rsidRPr="00FB30D8">
        <w:rPr>
          <w:rFonts w:ascii="Times New Roman" w:hAnsi="Times New Roman" w:cs="Times New Roman"/>
          <w:color w:val="000000" w:themeColor="text1"/>
        </w:rPr>
        <w:t>legale.</w:t>
      </w:r>
      <w:r w:rsidR="008A2F47" w:rsidRPr="00FB30D8">
        <w:rPr>
          <w:rFonts w:ascii="Times New Roman" w:hAnsi="Times New Roman" w:cs="Times New Roman"/>
          <w:color w:val="000000" w:themeColor="text1"/>
        </w:rPr>
        <w:t xml:space="preserve"> </w:t>
      </w:r>
      <w:r w:rsidRPr="00FB30D8">
        <w:rPr>
          <w:rFonts w:ascii="Times New Roman" w:hAnsi="Times New Roman" w:cs="Times New Roman"/>
          <w:color w:val="000000" w:themeColor="text1"/>
        </w:rPr>
        <w:t xml:space="preserve">Per tutto quanto non espressamente previsto, per le offerte dopo l’incanto, per le eventuali domande di assegnazione e per le inadempienze dell’aggiudicatario si applicano le norme previste dal codice di procedura di civile.  </w:t>
      </w:r>
    </w:p>
    <w:p w:rsidR="00FB30D8" w:rsidRDefault="007064F5" w:rsidP="00EA6A66">
      <w:pPr>
        <w:spacing w:line="240" w:lineRule="auto"/>
        <w:jc w:val="both"/>
        <w:rPr>
          <w:rFonts w:ascii="Times New Roman" w:hAnsi="Times New Roman" w:cs="Times New Roman"/>
          <w:color w:val="000000" w:themeColor="text1"/>
        </w:rPr>
      </w:pPr>
      <w:r w:rsidRPr="00FB30D8">
        <w:rPr>
          <w:rFonts w:ascii="Times New Roman" w:hAnsi="Times New Roman" w:cs="Times New Roman"/>
          <w:color w:val="000000"/>
        </w:rPr>
        <w:t xml:space="preserve">Foggia, </w:t>
      </w:r>
      <w:r w:rsidR="00EA1107">
        <w:rPr>
          <w:rFonts w:ascii="Times New Roman" w:hAnsi="Times New Roman" w:cs="Times New Roman"/>
          <w:color w:val="000000"/>
        </w:rPr>
        <w:t>03.02.2025</w:t>
      </w:r>
      <w:r w:rsidR="00F83216" w:rsidRPr="00FB30D8">
        <w:rPr>
          <w:rFonts w:ascii="Times New Roman" w:hAnsi="Times New Roman" w:cs="Times New Roman"/>
          <w:color w:val="000000"/>
        </w:rPr>
        <w:t xml:space="preserve">                           </w:t>
      </w:r>
      <w:r w:rsidR="00D82EB0" w:rsidRPr="00FB30D8">
        <w:rPr>
          <w:rFonts w:ascii="Times New Roman" w:hAnsi="Times New Roman" w:cs="Times New Roman"/>
          <w:color w:val="000000" w:themeColor="text1"/>
        </w:rPr>
        <w:t xml:space="preserve">             </w:t>
      </w:r>
      <w:r w:rsidR="007F3288" w:rsidRPr="00FB30D8">
        <w:rPr>
          <w:rFonts w:ascii="Times New Roman" w:hAnsi="Times New Roman" w:cs="Times New Roman"/>
          <w:color w:val="000000" w:themeColor="text1"/>
        </w:rPr>
        <w:tab/>
      </w:r>
      <w:r w:rsidR="00A40A7D" w:rsidRPr="00FB30D8">
        <w:rPr>
          <w:rFonts w:ascii="Times New Roman" w:hAnsi="Times New Roman" w:cs="Times New Roman"/>
          <w:color w:val="000000" w:themeColor="text1"/>
        </w:rPr>
        <w:tab/>
      </w:r>
      <w:r w:rsidR="00FB30D8">
        <w:rPr>
          <w:rFonts w:ascii="Times New Roman" w:hAnsi="Times New Roman" w:cs="Times New Roman"/>
          <w:color w:val="000000" w:themeColor="text1"/>
        </w:rPr>
        <w:tab/>
      </w:r>
    </w:p>
    <w:p w:rsidR="00EA6A66" w:rsidRPr="00FB30D8" w:rsidRDefault="00C56716" w:rsidP="00FB30D8">
      <w:pPr>
        <w:spacing w:line="240" w:lineRule="auto"/>
        <w:ind w:left="4956" w:firstLine="708"/>
        <w:jc w:val="both"/>
        <w:rPr>
          <w:rFonts w:ascii="Times New Roman" w:hAnsi="Times New Roman" w:cs="Times New Roman"/>
          <w:color w:val="000000" w:themeColor="text1"/>
        </w:rPr>
      </w:pPr>
      <w:r w:rsidRPr="00FB30D8">
        <w:rPr>
          <w:rFonts w:ascii="Times New Roman" w:hAnsi="Times New Roman" w:cs="Times New Roman"/>
          <w:color w:val="000000"/>
        </w:rPr>
        <w:t>Professionista Delegato</w:t>
      </w:r>
    </w:p>
    <w:p w:rsidR="002B2702" w:rsidRPr="00FB30D8" w:rsidRDefault="008A2F47" w:rsidP="00E82B0A">
      <w:pPr>
        <w:spacing w:line="240" w:lineRule="auto"/>
        <w:jc w:val="both"/>
        <w:rPr>
          <w:rFonts w:ascii="Times New Roman" w:hAnsi="Times New Roman" w:cs="Times New Roman"/>
          <w:color w:val="000000" w:themeColor="text1"/>
        </w:rPr>
      </w:pPr>
      <w:r w:rsidRPr="00FB30D8">
        <w:rPr>
          <w:rFonts w:ascii="Times New Roman" w:hAnsi="Times New Roman" w:cs="Times New Roman"/>
          <w:b/>
          <w:i/>
          <w:color w:val="000000"/>
        </w:rPr>
        <w:t xml:space="preserve"> </w:t>
      </w:r>
      <w:r w:rsidR="00C06492" w:rsidRPr="00FB30D8">
        <w:rPr>
          <w:rFonts w:ascii="Times New Roman" w:hAnsi="Times New Roman" w:cs="Times New Roman"/>
          <w:b/>
          <w:i/>
          <w:color w:val="000000"/>
        </w:rPr>
        <w:t xml:space="preserve">                                                                     </w:t>
      </w:r>
      <w:r w:rsidR="00A40A7D" w:rsidRPr="00FB30D8">
        <w:rPr>
          <w:rFonts w:ascii="Times New Roman" w:hAnsi="Times New Roman" w:cs="Times New Roman"/>
          <w:b/>
          <w:i/>
          <w:color w:val="000000"/>
        </w:rPr>
        <w:tab/>
      </w:r>
      <w:r w:rsidR="00A40A7D" w:rsidRPr="00FB30D8">
        <w:rPr>
          <w:rFonts w:ascii="Times New Roman" w:hAnsi="Times New Roman" w:cs="Times New Roman"/>
          <w:b/>
          <w:i/>
          <w:color w:val="000000"/>
        </w:rPr>
        <w:tab/>
      </w:r>
      <w:r w:rsidR="005772CF" w:rsidRPr="00FB30D8">
        <w:rPr>
          <w:rFonts w:ascii="Times New Roman" w:hAnsi="Times New Roman" w:cs="Times New Roman"/>
          <w:b/>
          <w:i/>
          <w:color w:val="000000"/>
        </w:rPr>
        <w:tab/>
      </w:r>
      <w:r w:rsidR="00A40A7D" w:rsidRPr="00FB30D8">
        <w:rPr>
          <w:rFonts w:ascii="Times New Roman" w:hAnsi="Times New Roman" w:cs="Times New Roman"/>
          <w:b/>
          <w:i/>
          <w:color w:val="000000"/>
        </w:rPr>
        <w:t>Avv. Luigi Farano</w:t>
      </w:r>
    </w:p>
    <w:p w:rsidR="002B2702" w:rsidRDefault="002B2702" w:rsidP="00E82B0A">
      <w:pPr>
        <w:spacing w:line="240" w:lineRule="auto"/>
        <w:jc w:val="both"/>
        <w:rPr>
          <w:rFonts w:ascii="Times New Roman" w:hAnsi="Times New Roman" w:cs="Times New Roman"/>
          <w:color w:val="000000" w:themeColor="text1"/>
        </w:rPr>
      </w:pPr>
    </w:p>
    <w:p w:rsidR="005D30ED" w:rsidRDefault="005D30ED" w:rsidP="00E82B0A">
      <w:pPr>
        <w:spacing w:line="240" w:lineRule="auto"/>
        <w:jc w:val="both"/>
        <w:rPr>
          <w:rFonts w:ascii="Times New Roman" w:hAnsi="Times New Roman" w:cs="Times New Roman"/>
          <w:color w:val="000000" w:themeColor="text1"/>
        </w:rPr>
      </w:pPr>
    </w:p>
    <w:sectPr w:rsidR="005D30ED" w:rsidSect="005F7804">
      <w:footerReference w:type="even" r:id="rId9"/>
      <w:footerReference w:type="default" r:id="rId10"/>
      <w:pgSz w:w="11907" w:h="16840"/>
      <w:pgMar w:top="567" w:right="2552" w:bottom="1134" w:left="1134"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53B" w:rsidRDefault="0028253B">
      <w:pPr>
        <w:spacing w:after="0" w:line="240" w:lineRule="auto"/>
      </w:pPr>
      <w:r>
        <w:separator/>
      </w:r>
    </w:p>
  </w:endnote>
  <w:endnote w:type="continuationSeparator" w:id="0">
    <w:p w:rsidR="0028253B" w:rsidRDefault="00282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8D0E8E">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end"/>
    </w:r>
  </w:p>
  <w:p w:rsidR="005F7804" w:rsidRDefault="005F780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8D0E8E">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separate"/>
    </w:r>
    <w:r w:rsidR="00DC39BB">
      <w:rPr>
        <w:rStyle w:val="Numeropagina"/>
        <w:noProof/>
      </w:rPr>
      <w:t>9</w:t>
    </w:r>
    <w:r>
      <w:rPr>
        <w:rStyle w:val="Numeropagina"/>
      </w:rPr>
      <w:fldChar w:fldCharType="end"/>
    </w:r>
  </w:p>
  <w:p w:rsidR="005F7804" w:rsidRDefault="005F780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53B" w:rsidRDefault="0028253B">
      <w:pPr>
        <w:spacing w:after="0" w:line="240" w:lineRule="auto"/>
      </w:pPr>
      <w:r>
        <w:separator/>
      </w:r>
    </w:p>
  </w:footnote>
  <w:footnote w:type="continuationSeparator" w:id="0">
    <w:p w:rsidR="0028253B" w:rsidRDefault="00282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90D"/>
    <w:multiLevelType w:val="hybridMultilevel"/>
    <w:tmpl w:val="B176B12C"/>
    <w:lvl w:ilvl="0" w:tplc="1EE8033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6671E"/>
    <w:multiLevelType w:val="hybridMultilevel"/>
    <w:tmpl w:val="A8A68BF4"/>
    <w:lvl w:ilvl="0" w:tplc="CE984A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4485A"/>
    <w:multiLevelType w:val="hybridMultilevel"/>
    <w:tmpl w:val="636EF8FC"/>
    <w:lvl w:ilvl="0" w:tplc="A236A4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227F2"/>
    <w:multiLevelType w:val="hybridMultilevel"/>
    <w:tmpl w:val="BC7A21C0"/>
    <w:lvl w:ilvl="0" w:tplc="B4220284">
      <w:numFmt w:val="bullet"/>
      <w:lvlText w:val="-"/>
      <w:lvlJc w:val="left"/>
      <w:pPr>
        <w:ind w:left="720" w:hanging="360"/>
      </w:pPr>
      <w:rPr>
        <w:rFonts w:ascii="Times New Roman" w:eastAsiaTheme="minorHAns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E74AC3"/>
    <w:multiLevelType w:val="hybridMultilevel"/>
    <w:tmpl w:val="3D02CF16"/>
    <w:lvl w:ilvl="0" w:tplc="64822E86">
      <w:start w:val="14"/>
      <w:numFmt w:val="bullet"/>
      <w:lvlText w:val="-"/>
      <w:lvlJc w:val="left"/>
      <w:pPr>
        <w:ind w:left="720" w:hanging="360"/>
      </w:pPr>
      <w:rPr>
        <w:rFonts w:ascii="Times New Roman" w:eastAsiaTheme="minorHAnsi" w:hAnsi="Times New Roman" w:cs="Times New Roman" w:hint="default"/>
        <w:b w:val="0"/>
        <w:color w:val="0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3821A3"/>
    <w:multiLevelType w:val="hybridMultilevel"/>
    <w:tmpl w:val="ACCED372"/>
    <w:lvl w:ilvl="0" w:tplc="36942F2A">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B04F82"/>
    <w:multiLevelType w:val="hybridMultilevel"/>
    <w:tmpl w:val="9B7EBAA6"/>
    <w:lvl w:ilvl="0" w:tplc="34AE73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947BFB"/>
    <w:multiLevelType w:val="hybridMultilevel"/>
    <w:tmpl w:val="28DA82B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8">
    <w:nsid w:val="2E133A56"/>
    <w:multiLevelType w:val="hybridMultilevel"/>
    <w:tmpl w:val="9434F5B2"/>
    <w:lvl w:ilvl="0" w:tplc="48820B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B857AF"/>
    <w:multiLevelType w:val="hybridMultilevel"/>
    <w:tmpl w:val="EF4E3104"/>
    <w:lvl w:ilvl="0" w:tplc="262EFDD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50E9E"/>
    <w:multiLevelType w:val="hybridMultilevel"/>
    <w:tmpl w:val="9C42274A"/>
    <w:lvl w:ilvl="0" w:tplc="1804A3B4">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2E216F"/>
    <w:multiLevelType w:val="hybridMultilevel"/>
    <w:tmpl w:val="A6E05430"/>
    <w:lvl w:ilvl="0" w:tplc="E58CF00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270EC0"/>
    <w:multiLevelType w:val="hybridMultilevel"/>
    <w:tmpl w:val="6A5CA8F8"/>
    <w:lvl w:ilvl="0" w:tplc="75BC25D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A35BDE"/>
    <w:multiLevelType w:val="hybridMultilevel"/>
    <w:tmpl w:val="324626A8"/>
    <w:lvl w:ilvl="0" w:tplc="9D16DD2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D7100D"/>
    <w:multiLevelType w:val="hybridMultilevel"/>
    <w:tmpl w:val="649C54D4"/>
    <w:lvl w:ilvl="0" w:tplc="902A473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B2332D"/>
    <w:multiLevelType w:val="hybridMultilevel"/>
    <w:tmpl w:val="71E25AAA"/>
    <w:lvl w:ilvl="0" w:tplc="8FE27EAE">
      <w:start w:val="253"/>
      <w:numFmt w:val="bullet"/>
      <w:lvlText w:val="-"/>
      <w:lvlJc w:val="left"/>
      <w:pPr>
        <w:ind w:left="720" w:hanging="360"/>
      </w:pPr>
      <w:rPr>
        <w:rFonts w:ascii="ArialMT" w:eastAsia="SymbolMT"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941F77"/>
    <w:multiLevelType w:val="hybridMultilevel"/>
    <w:tmpl w:val="298673B4"/>
    <w:lvl w:ilvl="0" w:tplc="E542B87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120CC3"/>
    <w:multiLevelType w:val="hybridMultilevel"/>
    <w:tmpl w:val="A0A8BC34"/>
    <w:lvl w:ilvl="0" w:tplc="3F38977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123560"/>
    <w:multiLevelType w:val="hybridMultilevel"/>
    <w:tmpl w:val="2056C5C0"/>
    <w:lvl w:ilvl="0" w:tplc="15FCE1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307F98"/>
    <w:multiLevelType w:val="hybridMultilevel"/>
    <w:tmpl w:val="11D43852"/>
    <w:lvl w:ilvl="0" w:tplc="131C722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254CF9"/>
    <w:multiLevelType w:val="hybridMultilevel"/>
    <w:tmpl w:val="D5C4732A"/>
    <w:lvl w:ilvl="0" w:tplc="6A1AE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224302"/>
    <w:multiLevelType w:val="hybridMultilevel"/>
    <w:tmpl w:val="15E8ADEE"/>
    <w:lvl w:ilvl="0" w:tplc="E86648B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B47DDC"/>
    <w:multiLevelType w:val="hybridMultilevel"/>
    <w:tmpl w:val="ABDA478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14"/>
  </w:num>
  <w:num w:numId="6">
    <w:abstractNumId w:val="12"/>
  </w:num>
  <w:num w:numId="7">
    <w:abstractNumId w:val="16"/>
  </w:num>
  <w:num w:numId="8">
    <w:abstractNumId w:val="21"/>
  </w:num>
  <w:num w:numId="9">
    <w:abstractNumId w:val="1"/>
  </w:num>
  <w:num w:numId="10">
    <w:abstractNumId w:val="20"/>
  </w:num>
  <w:num w:numId="11">
    <w:abstractNumId w:val="17"/>
  </w:num>
  <w:num w:numId="12">
    <w:abstractNumId w:val="19"/>
  </w:num>
  <w:num w:numId="13">
    <w:abstractNumId w:val="8"/>
  </w:num>
  <w:num w:numId="14">
    <w:abstractNumId w:val="13"/>
  </w:num>
  <w:num w:numId="15">
    <w:abstractNumId w:val="0"/>
  </w:num>
  <w:num w:numId="16">
    <w:abstractNumId w:val="10"/>
  </w:num>
  <w:num w:numId="17">
    <w:abstractNumId w:val="22"/>
  </w:num>
  <w:num w:numId="18">
    <w:abstractNumId w:val="6"/>
  </w:num>
  <w:num w:numId="19">
    <w:abstractNumId w:val="2"/>
  </w:num>
  <w:num w:numId="20">
    <w:abstractNumId w:val="15"/>
  </w:num>
  <w:num w:numId="21">
    <w:abstractNumId w:val="18"/>
  </w:num>
  <w:num w:numId="22">
    <w:abstractNumId w:val="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42CF6"/>
    <w:rsid w:val="00000B86"/>
    <w:rsid w:val="00001C93"/>
    <w:rsid w:val="00005A3B"/>
    <w:rsid w:val="00013249"/>
    <w:rsid w:val="000238C5"/>
    <w:rsid w:val="00031C26"/>
    <w:rsid w:val="0003387D"/>
    <w:rsid w:val="00046F1E"/>
    <w:rsid w:val="000611FD"/>
    <w:rsid w:val="000758A6"/>
    <w:rsid w:val="00082367"/>
    <w:rsid w:val="000823AF"/>
    <w:rsid w:val="0009325E"/>
    <w:rsid w:val="00097C53"/>
    <w:rsid w:val="000B10A0"/>
    <w:rsid w:val="000C17F1"/>
    <w:rsid w:val="000D215C"/>
    <w:rsid w:val="000D45FB"/>
    <w:rsid w:val="000D7C77"/>
    <w:rsid w:val="000E315B"/>
    <w:rsid w:val="001113DE"/>
    <w:rsid w:val="001131C8"/>
    <w:rsid w:val="00115692"/>
    <w:rsid w:val="00121B8D"/>
    <w:rsid w:val="001268D3"/>
    <w:rsid w:val="00126A24"/>
    <w:rsid w:val="00136E0C"/>
    <w:rsid w:val="001447FD"/>
    <w:rsid w:val="001506A0"/>
    <w:rsid w:val="00152A87"/>
    <w:rsid w:val="00153D62"/>
    <w:rsid w:val="00157883"/>
    <w:rsid w:val="001604E4"/>
    <w:rsid w:val="00165E46"/>
    <w:rsid w:val="001740C8"/>
    <w:rsid w:val="00175E81"/>
    <w:rsid w:val="001763BF"/>
    <w:rsid w:val="00182FB8"/>
    <w:rsid w:val="0018399B"/>
    <w:rsid w:val="001840C4"/>
    <w:rsid w:val="00184F7E"/>
    <w:rsid w:val="00187596"/>
    <w:rsid w:val="00187BE3"/>
    <w:rsid w:val="00190F44"/>
    <w:rsid w:val="00196190"/>
    <w:rsid w:val="001A4522"/>
    <w:rsid w:val="001A78DD"/>
    <w:rsid w:val="001B1912"/>
    <w:rsid w:val="001C3994"/>
    <w:rsid w:val="001D53E7"/>
    <w:rsid w:val="001D6247"/>
    <w:rsid w:val="001E1883"/>
    <w:rsid w:val="001E428A"/>
    <w:rsid w:val="001F499E"/>
    <w:rsid w:val="001F708B"/>
    <w:rsid w:val="00201A1E"/>
    <w:rsid w:val="00215312"/>
    <w:rsid w:val="0021791A"/>
    <w:rsid w:val="00220AA4"/>
    <w:rsid w:val="0022352E"/>
    <w:rsid w:val="00223A83"/>
    <w:rsid w:val="00233A06"/>
    <w:rsid w:val="00240E38"/>
    <w:rsid w:val="0024173B"/>
    <w:rsid w:val="00242CF6"/>
    <w:rsid w:val="0025255D"/>
    <w:rsid w:val="00255359"/>
    <w:rsid w:val="00257523"/>
    <w:rsid w:val="00262803"/>
    <w:rsid w:val="00265048"/>
    <w:rsid w:val="00270211"/>
    <w:rsid w:val="00270AD7"/>
    <w:rsid w:val="0027532C"/>
    <w:rsid w:val="00277FB0"/>
    <w:rsid w:val="00280D52"/>
    <w:rsid w:val="0028185C"/>
    <w:rsid w:val="00281F3C"/>
    <w:rsid w:val="0028253B"/>
    <w:rsid w:val="002833B2"/>
    <w:rsid w:val="00292AA8"/>
    <w:rsid w:val="002971E3"/>
    <w:rsid w:val="002A5BCA"/>
    <w:rsid w:val="002A6BBE"/>
    <w:rsid w:val="002B2236"/>
    <w:rsid w:val="002B2702"/>
    <w:rsid w:val="002B69B5"/>
    <w:rsid w:val="002C2671"/>
    <w:rsid w:val="002D01B6"/>
    <w:rsid w:val="002D459B"/>
    <w:rsid w:val="002E4E8F"/>
    <w:rsid w:val="0030109E"/>
    <w:rsid w:val="0031263E"/>
    <w:rsid w:val="00314F84"/>
    <w:rsid w:val="003234A4"/>
    <w:rsid w:val="00327305"/>
    <w:rsid w:val="0032754A"/>
    <w:rsid w:val="00344974"/>
    <w:rsid w:val="00346358"/>
    <w:rsid w:val="00347EA8"/>
    <w:rsid w:val="00352B56"/>
    <w:rsid w:val="00353DAF"/>
    <w:rsid w:val="00356721"/>
    <w:rsid w:val="003658C2"/>
    <w:rsid w:val="00376A5A"/>
    <w:rsid w:val="00393038"/>
    <w:rsid w:val="00397343"/>
    <w:rsid w:val="003B3CCA"/>
    <w:rsid w:val="003C4090"/>
    <w:rsid w:val="003E2B7E"/>
    <w:rsid w:val="003E5BD3"/>
    <w:rsid w:val="003E5D12"/>
    <w:rsid w:val="003E7A91"/>
    <w:rsid w:val="003F1614"/>
    <w:rsid w:val="003F670E"/>
    <w:rsid w:val="003F7E86"/>
    <w:rsid w:val="00402015"/>
    <w:rsid w:val="004307A5"/>
    <w:rsid w:val="00437ABB"/>
    <w:rsid w:val="00441D22"/>
    <w:rsid w:val="00451055"/>
    <w:rsid w:val="004536AB"/>
    <w:rsid w:val="0046092D"/>
    <w:rsid w:val="00461D44"/>
    <w:rsid w:val="004806A2"/>
    <w:rsid w:val="00495133"/>
    <w:rsid w:val="004A3B34"/>
    <w:rsid w:val="004E08D3"/>
    <w:rsid w:val="004E0CE3"/>
    <w:rsid w:val="004E71B3"/>
    <w:rsid w:val="004E76B3"/>
    <w:rsid w:val="004F2A40"/>
    <w:rsid w:val="004F3471"/>
    <w:rsid w:val="00510F7A"/>
    <w:rsid w:val="005133E1"/>
    <w:rsid w:val="00522E82"/>
    <w:rsid w:val="00523805"/>
    <w:rsid w:val="00527758"/>
    <w:rsid w:val="00541957"/>
    <w:rsid w:val="00541B67"/>
    <w:rsid w:val="00541EAC"/>
    <w:rsid w:val="00543064"/>
    <w:rsid w:val="00547D1E"/>
    <w:rsid w:val="00547D9A"/>
    <w:rsid w:val="00550B86"/>
    <w:rsid w:val="00556A1A"/>
    <w:rsid w:val="005629CD"/>
    <w:rsid w:val="00563113"/>
    <w:rsid w:val="00567C58"/>
    <w:rsid w:val="00571540"/>
    <w:rsid w:val="005772CF"/>
    <w:rsid w:val="00580A05"/>
    <w:rsid w:val="005867FD"/>
    <w:rsid w:val="00590AFC"/>
    <w:rsid w:val="00596743"/>
    <w:rsid w:val="005A3418"/>
    <w:rsid w:val="005A557A"/>
    <w:rsid w:val="005A5991"/>
    <w:rsid w:val="005B01FF"/>
    <w:rsid w:val="005B49B4"/>
    <w:rsid w:val="005B6BB0"/>
    <w:rsid w:val="005C642C"/>
    <w:rsid w:val="005C77FB"/>
    <w:rsid w:val="005D30ED"/>
    <w:rsid w:val="005D5924"/>
    <w:rsid w:val="005E0BF4"/>
    <w:rsid w:val="005E6818"/>
    <w:rsid w:val="005F6DDC"/>
    <w:rsid w:val="005F7804"/>
    <w:rsid w:val="00600F7A"/>
    <w:rsid w:val="0061685B"/>
    <w:rsid w:val="00617659"/>
    <w:rsid w:val="00620CFC"/>
    <w:rsid w:val="0063025A"/>
    <w:rsid w:val="0063273A"/>
    <w:rsid w:val="00637DA7"/>
    <w:rsid w:val="0064146C"/>
    <w:rsid w:val="00641A66"/>
    <w:rsid w:val="00644AAB"/>
    <w:rsid w:val="00645924"/>
    <w:rsid w:val="00647E96"/>
    <w:rsid w:val="00650A20"/>
    <w:rsid w:val="00655A54"/>
    <w:rsid w:val="006614BE"/>
    <w:rsid w:val="00664113"/>
    <w:rsid w:val="00666EB5"/>
    <w:rsid w:val="0067245A"/>
    <w:rsid w:val="00674B2A"/>
    <w:rsid w:val="00677DCB"/>
    <w:rsid w:val="00680240"/>
    <w:rsid w:val="00681D39"/>
    <w:rsid w:val="00686A1C"/>
    <w:rsid w:val="0069123D"/>
    <w:rsid w:val="0069347F"/>
    <w:rsid w:val="006A1CFF"/>
    <w:rsid w:val="006A76A5"/>
    <w:rsid w:val="006B61CD"/>
    <w:rsid w:val="006B6246"/>
    <w:rsid w:val="006C7D05"/>
    <w:rsid w:val="006D200C"/>
    <w:rsid w:val="006D4B60"/>
    <w:rsid w:val="006E24AE"/>
    <w:rsid w:val="006E5AFD"/>
    <w:rsid w:val="006F48CF"/>
    <w:rsid w:val="00700775"/>
    <w:rsid w:val="00701759"/>
    <w:rsid w:val="007027D6"/>
    <w:rsid w:val="007064F5"/>
    <w:rsid w:val="00706933"/>
    <w:rsid w:val="00711FF1"/>
    <w:rsid w:val="00716C99"/>
    <w:rsid w:val="00726BF3"/>
    <w:rsid w:val="00727845"/>
    <w:rsid w:val="00732B62"/>
    <w:rsid w:val="007429DE"/>
    <w:rsid w:val="00747B96"/>
    <w:rsid w:val="0075342F"/>
    <w:rsid w:val="007548BE"/>
    <w:rsid w:val="00756091"/>
    <w:rsid w:val="0076014A"/>
    <w:rsid w:val="007647CC"/>
    <w:rsid w:val="007775CE"/>
    <w:rsid w:val="00785ADD"/>
    <w:rsid w:val="0079592C"/>
    <w:rsid w:val="007969D2"/>
    <w:rsid w:val="007A1A7A"/>
    <w:rsid w:val="007A3640"/>
    <w:rsid w:val="007A57D5"/>
    <w:rsid w:val="007A7358"/>
    <w:rsid w:val="007B158F"/>
    <w:rsid w:val="007C75C4"/>
    <w:rsid w:val="007C7976"/>
    <w:rsid w:val="007D48D8"/>
    <w:rsid w:val="007D5653"/>
    <w:rsid w:val="007F3288"/>
    <w:rsid w:val="007F38B2"/>
    <w:rsid w:val="007F3B3C"/>
    <w:rsid w:val="007F3C7D"/>
    <w:rsid w:val="0080560B"/>
    <w:rsid w:val="008070F0"/>
    <w:rsid w:val="00823AB4"/>
    <w:rsid w:val="008416D0"/>
    <w:rsid w:val="00842BE1"/>
    <w:rsid w:val="0084708D"/>
    <w:rsid w:val="00854B3C"/>
    <w:rsid w:val="00857ACB"/>
    <w:rsid w:val="00860F2D"/>
    <w:rsid w:val="008974BF"/>
    <w:rsid w:val="008A2F47"/>
    <w:rsid w:val="008B3F9F"/>
    <w:rsid w:val="008D0265"/>
    <w:rsid w:val="008D0E8E"/>
    <w:rsid w:val="008E758E"/>
    <w:rsid w:val="00901E42"/>
    <w:rsid w:val="0090458B"/>
    <w:rsid w:val="00906298"/>
    <w:rsid w:val="00912AA9"/>
    <w:rsid w:val="00932796"/>
    <w:rsid w:val="00933E46"/>
    <w:rsid w:val="00940895"/>
    <w:rsid w:val="00954F77"/>
    <w:rsid w:val="00960584"/>
    <w:rsid w:val="009672F8"/>
    <w:rsid w:val="0097030F"/>
    <w:rsid w:val="00971D46"/>
    <w:rsid w:val="0097794C"/>
    <w:rsid w:val="00984B06"/>
    <w:rsid w:val="00991D41"/>
    <w:rsid w:val="009953F7"/>
    <w:rsid w:val="0099778F"/>
    <w:rsid w:val="009A002A"/>
    <w:rsid w:val="009A3127"/>
    <w:rsid w:val="009A5FCB"/>
    <w:rsid w:val="009A6D01"/>
    <w:rsid w:val="009B262F"/>
    <w:rsid w:val="009B3F0F"/>
    <w:rsid w:val="009B6411"/>
    <w:rsid w:val="009C03A4"/>
    <w:rsid w:val="009C2E03"/>
    <w:rsid w:val="009C5156"/>
    <w:rsid w:val="009D6874"/>
    <w:rsid w:val="00A27F68"/>
    <w:rsid w:val="00A40A7D"/>
    <w:rsid w:val="00A46250"/>
    <w:rsid w:val="00A54FEF"/>
    <w:rsid w:val="00A61969"/>
    <w:rsid w:val="00A61A96"/>
    <w:rsid w:val="00A67D28"/>
    <w:rsid w:val="00A829A5"/>
    <w:rsid w:val="00A86B25"/>
    <w:rsid w:val="00A91971"/>
    <w:rsid w:val="00A95096"/>
    <w:rsid w:val="00AA5452"/>
    <w:rsid w:val="00AB4626"/>
    <w:rsid w:val="00AB528B"/>
    <w:rsid w:val="00AC0524"/>
    <w:rsid w:val="00AD6604"/>
    <w:rsid w:val="00AF7BD9"/>
    <w:rsid w:val="00B2390E"/>
    <w:rsid w:val="00B267BD"/>
    <w:rsid w:val="00B27DBC"/>
    <w:rsid w:val="00B305A4"/>
    <w:rsid w:val="00B31D81"/>
    <w:rsid w:val="00B320F5"/>
    <w:rsid w:val="00B32758"/>
    <w:rsid w:val="00B33042"/>
    <w:rsid w:val="00B36540"/>
    <w:rsid w:val="00B368FE"/>
    <w:rsid w:val="00B47053"/>
    <w:rsid w:val="00B662EF"/>
    <w:rsid w:val="00B67ECA"/>
    <w:rsid w:val="00B7444C"/>
    <w:rsid w:val="00B83C40"/>
    <w:rsid w:val="00B97C92"/>
    <w:rsid w:val="00BA4121"/>
    <w:rsid w:val="00BB1123"/>
    <w:rsid w:val="00BC38DF"/>
    <w:rsid w:val="00BC5945"/>
    <w:rsid w:val="00BD2602"/>
    <w:rsid w:val="00BD342A"/>
    <w:rsid w:val="00BE02C1"/>
    <w:rsid w:val="00BE38C5"/>
    <w:rsid w:val="00BE6986"/>
    <w:rsid w:val="00BF17F5"/>
    <w:rsid w:val="00BF3A77"/>
    <w:rsid w:val="00C01EB7"/>
    <w:rsid w:val="00C06492"/>
    <w:rsid w:val="00C11949"/>
    <w:rsid w:val="00C2100E"/>
    <w:rsid w:val="00C237AD"/>
    <w:rsid w:val="00C25996"/>
    <w:rsid w:val="00C30677"/>
    <w:rsid w:val="00C379F3"/>
    <w:rsid w:val="00C41543"/>
    <w:rsid w:val="00C45B08"/>
    <w:rsid w:val="00C51EC8"/>
    <w:rsid w:val="00C56716"/>
    <w:rsid w:val="00C62D98"/>
    <w:rsid w:val="00C66F1A"/>
    <w:rsid w:val="00C86600"/>
    <w:rsid w:val="00C90653"/>
    <w:rsid w:val="00C91D8A"/>
    <w:rsid w:val="00C92839"/>
    <w:rsid w:val="00C92F21"/>
    <w:rsid w:val="00CA2B7E"/>
    <w:rsid w:val="00CA6EE7"/>
    <w:rsid w:val="00CB1CDC"/>
    <w:rsid w:val="00CB20D0"/>
    <w:rsid w:val="00CB4B34"/>
    <w:rsid w:val="00CB6A54"/>
    <w:rsid w:val="00CB7D91"/>
    <w:rsid w:val="00CC3662"/>
    <w:rsid w:val="00CC611D"/>
    <w:rsid w:val="00CC6B7E"/>
    <w:rsid w:val="00CD302D"/>
    <w:rsid w:val="00CD34A5"/>
    <w:rsid w:val="00CD39F3"/>
    <w:rsid w:val="00CD6081"/>
    <w:rsid w:val="00CE189C"/>
    <w:rsid w:val="00CE2D42"/>
    <w:rsid w:val="00CF60F2"/>
    <w:rsid w:val="00CF7159"/>
    <w:rsid w:val="00D02C76"/>
    <w:rsid w:val="00D03B0D"/>
    <w:rsid w:val="00D05C8F"/>
    <w:rsid w:val="00D12221"/>
    <w:rsid w:val="00D1347E"/>
    <w:rsid w:val="00D2075F"/>
    <w:rsid w:val="00D20C30"/>
    <w:rsid w:val="00D25401"/>
    <w:rsid w:val="00D26A18"/>
    <w:rsid w:val="00D30EAD"/>
    <w:rsid w:val="00D372EE"/>
    <w:rsid w:val="00D42D62"/>
    <w:rsid w:val="00D50747"/>
    <w:rsid w:val="00D56B18"/>
    <w:rsid w:val="00D6403D"/>
    <w:rsid w:val="00D70C1F"/>
    <w:rsid w:val="00D71C63"/>
    <w:rsid w:val="00D814C6"/>
    <w:rsid w:val="00D81535"/>
    <w:rsid w:val="00D82EB0"/>
    <w:rsid w:val="00D838C8"/>
    <w:rsid w:val="00D87E75"/>
    <w:rsid w:val="00D96EA0"/>
    <w:rsid w:val="00DA5ABE"/>
    <w:rsid w:val="00DA6183"/>
    <w:rsid w:val="00DB2B22"/>
    <w:rsid w:val="00DB5652"/>
    <w:rsid w:val="00DC2BF1"/>
    <w:rsid w:val="00DC39BB"/>
    <w:rsid w:val="00DD0CCC"/>
    <w:rsid w:val="00DE52A0"/>
    <w:rsid w:val="00DE7B18"/>
    <w:rsid w:val="00DF5683"/>
    <w:rsid w:val="00E05E02"/>
    <w:rsid w:val="00E12C67"/>
    <w:rsid w:val="00E149BB"/>
    <w:rsid w:val="00E16133"/>
    <w:rsid w:val="00E2344D"/>
    <w:rsid w:val="00E31B32"/>
    <w:rsid w:val="00E33088"/>
    <w:rsid w:val="00E3379E"/>
    <w:rsid w:val="00E33E47"/>
    <w:rsid w:val="00E3408C"/>
    <w:rsid w:val="00E400C4"/>
    <w:rsid w:val="00E40B40"/>
    <w:rsid w:val="00E42EEC"/>
    <w:rsid w:val="00E45542"/>
    <w:rsid w:val="00E45EB2"/>
    <w:rsid w:val="00E61F72"/>
    <w:rsid w:val="00E62607"/>
    <w:rsid w:val="00E657CE"/>
    <w:rsid w:val="00E7627C"/>
    <w:rsid w:val="00E82B0A"/>
    <w:rsid w:val="00E9612E"/>
    <w:rsid w:val="00E97C54"/>
    <w:rsid w:val="00EA1107"/>
    <w:rsid w:val="00EA3E9D"/>
    <w:rsid w:val="00EA6A66"/>
    <w:rsid w:val="00EB59B0"/>
    <w:rsid w:val="00EB755B"/>
    <w:rsid w:val="00EC0C7E"/>
    <w:rsid w:val="00ED0702"/>
    <w:rsid w:val="00ED7DCD"/>
    <w:rsid w:val="00EE083C"/>
    <w:rsid w:val="00EE0BDC"/>
    <w:rsid w:val="00EE4468"/>
    <w:rsid w:val="00EF2CAA"/>
    <w:rsid w:val="00EF2DDB"/>
    <w:rsid w:val="00EF3ED2"/>
    <w:rsid w:val="00EF4097"/>
    <w:rsid w:val="00F045E1"/>
    <w:rsid w:val="00F06385"/>
    <w:rsid w:val="00F100EB"/>
    <w:rsid w:val="00F16663"/>
    <w:rsid w:val="00F16A1A"/>
    <w:rsid w:val="00F24720"/>
    <w:rsid w:val="00F31F89"/>
    <w:rsid w:val="00F34B93"/>
    <w:rsid w:val="00F469D5"/>
    <w:rsid w:val="00F50376"/>
    <w:rsid w:val="00F508CD"/>
    <w:rsid w:val="00F51E2F"/>
    <w:rsid w:val="00F54078"/>
    <w:rsid w:val="00F61BAB"/>
    <w:rsid w:val="00F629FF"/>
    <w:rsid w:val="00F64EF6"/>
    <w:rsid w:val="00F65971"/>
    <w:rsid w:val="00F6771B"/>
    <w:rsid w:val="00F76F8C"/>
    <w:rsid w:val="00F77660"/>
    <w:rsid w:val="00F83216"/>
    <w:rsid w:val="00F8326B"/>
    <w:rsid w:val="00F844BA"/>
    <w:rsid w:val="00F95337"/>
    <w:rsid w:val="00F96A07"/>
    <w:rsid w:val="00F96D56"/>
    <w:rsid w:val="00FA4DB8"/>
    <w:rsid w:val="00FB30D8"/>
    <w:rsid w:val="00FB713C"/>
    <w:rsid w:val="00FD20B3"/>
    <w:rsid w:val="00FD5072"/>
    <w:rsid w:val="00FD6F22"/>
    <w:rsid w:val="00FE0530"/>
    <w:rsid w:val="00FE609E"/>
    <w:rsid w:val="00FE63AB"/>
    <w:rsid w:val="00FF44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B86"/>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33284615">
      <w:bodyDiv w:val="1"/>
      <w:marLeft w:val="0"/>
      <w:marRight w:val="0"/>
      <w:marTop w:val="0"/>
      <w:marBottom w:val="0"/>
      <w:divBdr>
        <w:top w:val="none" w:sz="0" w:space="0" w:color="auto"/>
        <w:left w:val="none" w:sz="0" w:space="0" w:color="auto"/>
        <w:bottom w:val="none" w:sz="0" w:space="0" w:color="auto"/>
        <w:right w:val="none" w:sz="0" w:space="0" w:color="auto"/>
      </w:divBdr>
      <w:divsChild>
        <w:div w:id="657536071">
          <w:marLeft w:val="0"/>
          <w:marRight w:val="0"/>
          <w:marTop w:val="0"/>
          <w:marBottom w:val="0"/>
          <w:divBdr>
            <w:top w:val="none" w:sz="0" w:space="0" w:color="auto"/>
            <w:left w:val="none" w:sz="0" w:space="0" w:color="auto"/>
            <w:bottom w:val="none" w:sz="0" w:space="0" w:color="auto"/>
            <w:right w:val="none" w:sz="0" w:space="0" w:color="auto"/>
          </w:divBdr>
        </w:div>
        <w:div w:id="519777169">
          <w:marLeft w:val="0"/>
          <w:marRight w:val="0"/>
          <w:marTop w:val="0"/>
          <w:marBottom w:val="0"/>
          <w:divBdr>
            <w:top w:val="none" w:sz="0" w:space="0" w:color="auto"/>
            <w:left w:val="none" w:sz="0" w:space="0" w:color="auto"/>
            <w:bottom w:val="none" w:sz="0" w:space="0" w:color="auto"/>
            <w:right w:val="none" w:sz="0" w:space="0" w:color="auto"/>
          </w:divBdr>
        </w:div>
        <w:div w:id="205311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pazioas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5133</Words>
  <Characters>29264</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Luigi Farano</dc:creator>
  <cp:lastModifiedBy>Luigi</cp:lastModifiedBy>
  <cp:revision>4</cp:revision>
  <cp:lastPrinted>2021-11-30T09:16:00Z</cp:lastPrinted>
  <dcterms:created xsi:type="dcterms:W3CDTF">2025-02-05T09:27:00Z</dcterms:created>
  <dcterms:modified xsi:type="dcterms:W3CDTF">2025-02-14T10:07:00Z</dcterms:modified>
</cp:coreProperties>
</file>