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D12221" w:rsidRDefault="00C56716" w:rsidP="00C86600">
      <w:pPr>
        <w:spacing w:line="240" w:lineRule="auto"/>
        <w:jc w:val="center"/>
        <w:rPr>
          <w:rFonts w:ascii="Times New Roman" w:hAnsi="Times New Roman" w:cs="Times New Roman"/>
          <w:b/>
          <w:sz w:val="24"/>
          <w:szCs w:val="24"/>
          <w:u w:val="single"/>
        </w:rPr>
      </w:pPr>
      <w:bookmarkStart w:id="0" w:name="_GoBack"/>
      <w:bookmarkEnd w:id="0"/>
      <w:r w:rsidRPr="00D12221">
        <w:rPr>
          <w:rFonts w:ascii="Times New Roman" w:hAnsi="Times New Roman" w:cs="Times New Roman"/>
          <w:b/>
          <w:sz w:val="24"/>
          <w:szCs w:val="24"/>
          <w:u w:val="single"/>
        </w:rPr>
        <w:t>TRIBUNALE DI FOGGIA</w:t>
      </w:r>
    </w:p>
    <w:p w:rsidR="00C56716" w:rsidRPr="00D12221" w:rsidRDefault="00C56716" w:rsidP="00BF3A77">
      <w:pPr>
        <w:spacing w:line="240" w:lineRule="auto"/>
        <w:jc w:val="center"/>
        <w:rPr>
          <w:rFonts w:ascii="Times New Roman" w:hAnsi="Times New Roman" w:cs="Times New Roman"/>
          <w:b/>
          <w:sz w:val="24"/>
          <w:szCs w:val="24"/>
          <w:u w:val="single"/>
        </w:rPr>
      </w:pPr>
      <w:r w:rsidRPr="00D12221">
        <w:rPr>
          <w:rFonts w:ascii="Times New Roman" w:hAnsi="Times New Roman" w:cs="Times New Roman"/>
          <w:b/>
          <w:sz w:val="24"/>
          <w:szCs w:val="24"/>
          <w:u w:val="single"/>
        </w:rPr>
        <w:t>Procedura Esecutiva Immobiliare R.G. Es. n.</w:t>
      </w:r>
      <w:r w:rsidR="003E5BD3" w:rsidRPr="00D12221">
        <w:rPr>
          <w:rFonts w:ascii="Times New Roman" w:hAnsi="Times New Roman" w:cs="Times New Roman"/>
          <w:b/>
          <w:sz w:val="24"/>
          <w:szCs w:val="24"/>
          <w:u w:val="single"/>
        </w:rPr>
        <w:t xml:space="preserve"> </w:t>
      </w:r>
      <w:r w:rsidR="00E3408C" w:rsidRPr="00D12221">
        <w:rPr>
          <w:rFonts w:ascii="Times New Roman" w:hAnsi="Times New Roman" w:cs="Times New Roman"/>
          <w:b/>
          <w:sz w:val="24"/>
          <w:szCs w:val="24"/>
          <w:u w:val="single"/>
        </w:rPr>
        <w:t>493/2017</w:t>
      </w:r>
      <w:r w:rsidR="00EE0BDC" w:rsidRPr="00D12221">
        <w:rPr>
          <w:rFonts w:ascii="Times New Roman" w:hAnsi="Times New Roman" w:cs="Times New Roman"/>
          <w:b/>
          <w:sz w:val="24"/>
          <w:szCs w:val="24"/>
          <w:u w:val="single"/>
        </w:rPr>
        <w:t xml:space="preserve"> R.G.</w:t>
      </w:r>
      <w:r w:rsidR="003E5BD3" w:rsidRPr="00D12221">
        <w:rPr>
          <w:rFonts w:ascii="Times New Roman" w:hAnsi="Times New Roman" w:cs="Times New Roman"/>
          <w:b/>
          <w:sz w:val="24"/>
          <w:szCs w:val="24"/>
          <w:u w:val="single"/>
        </w:rPr>
        <w:t>Es.</w:t>
      </w:r>
    </w:p>
    <w:p w:rsidR="0063273A" w:rsidRPr="00D12221" w:rsidRDefault="0063273A" w:rsidP="00BF3A77">
      <w:pPr>
        <w:pStyle w:val="Titolo1"/>
        <w:spacing w:line="360" w:lineRule="auto"/>
        <w:ind w:right="0"/>
        <w:rPr>
          <w:lang w:val="it-IT"/>
        </w:rPr>
      </w:pPr>
      <w:r w:rsidRPr="00D12221">
        <w:rPr>
          <w:lang w:val="it-IT"/>
        </w:rPr>
        <w:t>AVVISO DI VENDITA SENZA INCANTO MODALITA’ SINCRONA MISTA</w:t>
      </w:r>
    </w:p>
    <w:p w:rsidR="00BF3A77" w:rsidRPr="00D12221" w:rsidRDefault="00220AA4" w:rsidP="00BF3A77">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I</w:t>
      </w:r>
      <w:r w:rsidR="00C56716" w:rsidRPr="00D12221">
        <w:rPr>
          <w:rFonts w:ascii="Times New Roman" w:hAnsi="Times New Roman" w:cs="Times New Roman"/>
          <w:sz w:val="24"/>
          <w:szCs w:val="24"/>
        </w:rPr>
        <w:t xml:space="preserve">l professionista delegato </w:t>
      </w:r>
      <w:r w:rsidR="00AC0524" w:rsidRPr="00D12221">
        <w:rPr>
          <w:rFonts w:ascii="Times New Roman" w:hAnsi="Times New Roman" w:cs="Times New Roman"/>
          <w:sz w:val="24"/>
          <w:szCs w:val="24"/>
        </w:rPr>
        <w:t>avv.</w:t>
      </w:r>
      <w:r w:rsidR="00C56716" w:rsidRPr="00D12221">
        <w:rPr>
          <w:rFonts w:ascii="Times New Roman" w:hAnsi="Times New Roman" w:cs="Times New Roman"/>
          <w:sz w:val="24"/>
          <w:szCs w:val="24"/>
        </w:rPr>
        <w:t xml:space="preserve"> </w:t>
      </w:r>
      <w:r w:rsidRPr="00D12221">
        <w:rPr>
          <w:rFonts w:ascii="Times New Roman" w:hAnsi="Times New Roman" w:cs="Times New Roman"/>
          <w:sz w:val="24"/>
          <w:szCs w:val="24"/>
        </w:rPr>
        <w:t>Luigi Farano</w:t>
      </w:r>
    </w:p>
    <w:p w:rsidR="00BF3A77" w:rsidRPr="00D12221" w:rsidRDefault="00C56716" w:rsidP="00BF3A77">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visto il provvedimento di delega alla vendita emesso, ai sensi dell’art. 591-</w:t>
      </w:r>
      <w:r w:rsidRPr="00D12221">
        <w:rPr>
          <w:rFonts w:ascii="Times New Roman" w:hAnsi="Times New Roman" w:cs="Times New Roman"/>
          <w:i/>
          <w:sz w:val="24"/>
          <w:szCs w:val="24"/>
        </w:rPr>
        <w:t>bis</w:t>
      </w:r>
      <w:r w:rsidRPr="00D12221">
        <w:rPr>
          <w:rFonts w:ascii="Times New Roman" w:hAnsi="Times New Roman" w:cs="Times New Roman"/>
          <w:sz w:val="24"/>
          <w:szCs w:val="24"/>
        </w:rPr>
        <w:t xml:space="preserve"> c.p.c dal Giudice dell’Esecuzione del Tribunale di Foggia</w:t>
      </w:r>
      <w:r w:rsidR="00E61F72" w:rsidRPr="00D12221">
        <w:rPr>
          <w:rFonts w:ascii="Times New Roman" w:hAnsi="Times New Roman" w:cs="Times New Roman"/>
          <w:sz w:val="24"/>
          <w:szCs w:val="24"/>
        </w:rPr>
        <w:t xml:space="preserve"> in data </w:t>
      </w:r>
      <w:r w:rsidR="00E3408C" w:rsidRPr="00D12221">
        <w:rPr>
          <w:rFonts w:ascii="Times New Roman" w:hAnsi="Times New Roman" w:cs="Times New Roman"/>
          <w:sz w:val="24"/>
          <w:szCs w:val="24"/>
        </w:rPr>
        <w:t>17.11.2020 e comunicato in data 23.11.2020</w:t>
      </w:r>
      <w:r w:rsidR="00533E48">
        <w:rPr>
          <w:rFonts w:ascii="Times New Roman" w:hAnsi="Times New Roman" w:cs="Times New Roman"/>
          <w:sz w:val="24"/>
          <w:szCs w:val="24"/>
        </w:rPr>
        <w:t xml:space="preserve"> e vista l’autorizzazione alla vendita del lotto 3 di cui all’ordinanza resa in udienza in data 02.7.2024</w:t>
      </w:r>
      <w:r w:rsidRPr="00D12221">
        <w:rPr>
          <w:rFonts w:ascii="Times New Roman" w:hAnsi="Times New Roman" w:cs="Times New Roman"/>
          <w:sz w:val="24"/>
          <w:szCs w:val="24"/>
        </w:rPr>
        <w:t xml:space="preserve">; </w:t>
      </w:r>
    </w:p>
    <w:p w:rsidR="00C56716" w:rsidRPr="00D12221" w:rsidRDefault="00C56716" w:rsidP="00BF3A77">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vista la relazio</w:t>
      </w:r>
      <w:r w:rsidR="00CD302D" w:rsidRPr="00D12221">
        <w:rPr>
          <w:rFonts w:ascii="Times New Roman" w:hAnsi="Times New Roman" w:cs="Times New Roman"/>
          <w:sz w:val="24"/>
          <w:szCs w:val="24"/>
        </w:rPr>
        <w:t>ne di stima dei beni pignorati;</w:t>
      </w:r>
      <w:r w:rsidRPr="00D12221">
        <w:rPr>
          <w:rFonts w:ascii="Times New Roman" w:hAnsi="Times New Roman" w:cs="Times New Roman"/>
          <w:sz w:val="24"/>
          <w:szCs w:val="24"/>
        </w:rPr>
        <w:t xml:space="preserve"> vista la determinazione del valore dell’immobile</w:t>
      </w:r>
      <w:r w:rsidR="00D25401" w:rsidRPr="00D12221">
        <w:rPr>
          <w:rFonts w:ascii="Times New Roman" w:hAnsi="Times New Roman" w:cs="Times New Roman"/>
          <w:sz w:val="24"/>
          <w:szCs w:val="24"/>
        </w:rPr>
        <w:t xml:space="preserve">, a norma dell’art. 568, comma </w:t>
      </w:r>
      <w:r w:rsidR="003E5BD3" w:rsidRPr="00D12221">
        <w:rPr>
          <w:rFonts w:ascii="Times New Roman" w:hAnsi="Times New Roman" w:cs="Times New Roman"/>
          <w:sz w:val="24"/>
          <w:szCs w:val="24"/>
        </w:rPr>
        <w:t>3</w:t>
      </w:r>
      <w:r w:rsidRPr="00D12221">
        <w:rPr>
          <w:rFonts w:ascii="Times New Roman" w:hAnsi="Times New Roman" w:cs="Times New Roman"/>
          <w:sz w:val="24"/>
          <w:szCs w:val="24"/>
        </w:rPr>
        <w:t>, c.p.c.;</w:t>
      </w:r>
    </w:p>
    <w:p w:rsidR="00C56716" w:rsidRPr="00D12221" w:rsidRDefault="00C56716" w:rsidP="00C86600">
      <w:pPr>
        <w:spacing w:line="240" w:lineRule="auto"/>
        <w:jc w:val="center"/>
        <w:rPr>
          <w:rFonts w:ascii="Times New Roman" w:hAnsi="Times New Roman" w:cs="Times New Roman"/>
          <w:b/>
          <w:sz w:val="24"/>
          <w:szCs w:val="24"/>
        </w:rPr>
      </w:pPr>
      <w:r w:rsidRPr="00D12221">
        <w:rPr>
          <w:rFonts w:ascii="Times New Roman" w:hAnsi="Times New Roman" w:cs="Times New Roman"/>
          <w:b/>
          <w:sz w:val="24"/>
          <w:szCs w:val="24"/>
        </w:rPr>
        <w:t>AVVISA</w:t>
      </w:r>
    </w:p>
    <w:p w:rsidR="00E61F72" w:rsidRDefault="00353DAF" w:rsidP="00E61F72">
      <w:pPr>
        <w:pStyle w:val="Titolo3"/>
        <w:spacing w:line="240" w:lineRule="auto"/>
        <w:ind w:left="0" w:right="0"/>
        <w:jc w:val="both"/>
        <w:rPr>
          <w:b w:val="0"/>
        </w:rPr>
      </w:pPr>
      <w:r w:rsidRPr="00D12221">
        <w:rPr>
          <w:b w:val="0"/>
        </w:rPr>
        <w:t xml:space="preserve">che il giorno </w:t>
      </w:r>
      <w:r w:rsidR="007C7034">
        <w:rPr>
          <w:u w:val="single"/>
        </w:rPr>
        <w:t>18.3.2025</w:t>
      </w:r>
      <w:r w:rsidR="00F202E2">
        <w:rPr>
          <w:u w:val="single"/>
        </w:rPr>
        <w:t>, ore 10,00</w:t>
      </w:r>
      <w:r w:rsidRPr="00D12221">
        <w:t xml:space="preserve"> </w:t>
      </w:r>
      <w:r w:rsidR="00165E46" w:rsidRPr="00D12221">
        <w:t>e seguenti</w:t>
      </w:r>
      <w:r w:rsidR="00165E46" w:rsidRPr="00D12221">
        <w:rPr>
          <w:b w:val="0"/>
        </w:rPr>
        <w:t xml:space="preserve">, </w:t>
      </w:r>
      <w:r w:rsidR="00E657CE" w:rsidRPr="00D12221">
        <w:rPr>
          <w:b w:val="0"/>
        </w:rPr>
        <w:t>nel suo studio sito in Foggia, alla via Isonzo n. 33,</w:t>
      </w:r>
      <w:r w:rsidR="00C56716" w:rsidRPr="00D12221">
        <w:rPr>
          <w:b w:val="0"/>
        </w:rPr>
        <w:t xml:space="preserve"> si terrà la </w:t>
      </w:r>
      <w:r w:rsidR="00543064" w:rsidRPr="00D12221">
        <w:t>VENDITA SENZA INCANTO</w:t>
      </w:r>
      <w:r w:rsidR="0063273A" w:rsidRPr="00D12221">
        <w:t xml:space="preserve"> con modalità sincrona mista</w:t>
      </w:r>
      <w:r w:rsidR="00543064" w:rsidRPr="00D12221">
        <w:t xml:space="preserve"> </w:t>
      </w:r>
      <w:r w:rsidR="00C56716" w:rsidRPr="00D12221">
        <w:rPr>
          <w:b w:val="0"/>
        </w:rPr>
        <w:t>de</w:t>
      </w:r>
      <w:r w:rsidR="00860F2D" w:rsidRPr="00D12221">
        <w:rPr>
          <w:b w:val="0"/>
        </w:rPr>
        <w:t>g</w:t>
      </w:r>
      <w:r w:rsidR="003E5BD3" w:rsidRPr="00D12221">
        <w:rPr>
          <w:b w:val="0"/>
        </w:rPr>
        <w:t>l</w:t>
      </w:r>
      <w:r w:rsidR="00860F2D" w:rsidRPr="00D12221">
        <w:rPr>
          <w:b w:val="0"/>
        </w:rPr>
        <w:t xml:space="preserve">i </w:t>
      </w:r>
      <w:r w:rsidR="003E5BD3" w:rsidRPr="00D12221">
        <w:rPr>
          <w:b w:val="0"/>
        </w:rPr>
        <w:t>immobil</w:t>
      </w:r>
      <w:r w:rsidR="00860F2D" w:rsidRPr="00D12221">
        <w:rPr>
          <w:b w:val="0"/>
        </w:rPr>
        <w:t>i</w:t>
      </w:r>
      <w:r w:rsidR="003E5BD3" w:rsidRPr="00D12221">
        <w:rPr>
          <w:b w:val="0"/>
        </w:rPr>
        <w:t xml:space="preserve"> di seguito descritt</w:t>
      </w:r>
      <w:r w:rsidR="00860F2D" w:rsidRPr="00D12221">
        <w:rPr>
          <w:b w:val="0"/>
        </w:rPr>
        <w:t>i</w:t>
      </w:r>
      <w:r w:rsidR="00CD302D" w:rsidRPr="00D12221">
        <w:rPr>
          <w:b w:val="0"/>
        </w:rPr>
        <w:t>.</w:t>
      </w:r>
    </w:p>
    <w:p w:rsidR="00082367" w:rsidRDefault="00082367" w:rsidP="00082367">
      <w:pPr>
        <w:spacing w:after="0" w:line="240" w:lineRule="auto"/>
        <w:jc w:val="both"/>
        <w:rPr>
          <w:rFonts w:ascii="Times New Roman" w:hAnsi="Times New Roman" w:cs="Times New Roman"/>
          <w:b/>
          <w:sz w:val="24"/>
          <w:szCs w:val="24"/>
          <w:u w:val="single"/>
        </w:rPr>
      </w:pPr>
    </w:p>
    <w:p w:rsidR="00082367" w:rsidRPr="00082367" w:rsidRDefault="00082367" w:rsidP="00082367">
      <w:pPr>
        <w:spacing w:after="0" w:line="240" w:lineRule="auto"/>
        <w:jc w:val="center"/>
        <w:rPr>
          <w:rFonts w:ascii="Times New Roman" w:hAnsi="Times New Roman" w:cs="Times New Roman"/>
          <w:b/>
          <w:sz w:val="24"/>
          <w:szCs w:val="24"/>
        </w:rPr>
      </w:pPr>
      <w:r w:rsidRPr="00082367">
        <w:rPr>
          <w:rFonts w:ascii="Times New Roman" w:hAnsi="Times New Roman" w:cs="Times New Roman"/>
          <w:b/>
          <w:sz w:val="24"/>
          <w:szCs w:val="24"/>
        </w:rPr>
        <w:t>LOTTO DUE</w:t>
      </w:r>
    </w:p>
    <w:p w:rsidR="00082367" w:rsidRPr="00A829A5" w:rsidRDefault="00082367" w:rsidP="00082367">
      <w:pPr>
        <w:spacing w:after="0" w:line="240" w:lineRule="auto"/>
        <w:jc w:val="both"/>
        <w:rPr>
          <w:rFonts w:ascii="Times New Roman" w:hAnsi="Times New Roman" w:cs="Times New Roman"/>
          <w:b/>
          <w:sz w:val="24"/>
          <w:szCs w:val="24"/>
          <w:u w:val="single"/>
        </w:rPr>
      </w:pPr>
      <w:r w:rsidRPr="00A829A5">
        <w:rPr>
          <w:rFonts w:ascii="Times New Roman" w:hAnsi="Times New Roman" w:cs="Times New Roman"/>
          <w:b/>
          <w:sz w:val="24"/>
          <w:szCs w:val="24"/>
          <w:u w:val="single"/>
        </w:rPr>
        <w:t>DESCRIZIONE IMMOBILE</w:t>
      </w:r>
    </w:p>
    <w:p w:rsidR="00082367" w:rsidRPr="00082367" w:rsidRDefault="00082367" w:rsidP="00082367">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T</w:t>
      </w:r>
      <w:r w:rsidRPr="00082367">
        <w:rPr>
          <w:rFonts w:ascii="Times New Roman" w:hAnsi="Times New Roman" w:cs="Times New Roman"/>
          <w:color w:val="000000"/>
          <w:sz w:val="24"/>
          <w:szCs w:val="24"/>
        </w:rPr>
        <w:t>erreno, seminativo di 3^ classe, superficie 6 ettari, 36 are, 4 centiare, rendita dominicale € 213,52, rendita agraria € 164,24. Trattasi di un seminativ</w:t>
      </w:r>
      <w:r>
        <w:rPr>
          <w:rFonts w:ascii="Times New Roman" w:hAnsi="Times New Roman" w:cs="Times New Roman"/>
          <w:color w:val="000000"/>
          <w:sz w:val="24"/>
          <w:szCs w:val="24"/>
        </w:rPr>
        <w:t>o munito di pozzo artesiano pro</w:t>
      </w:r>
      <w:r w:rsidRPr="00082367">
        <w:rPr>
          <w:rFonts w:ascii="Times New Roman" w:hAnsi="Times New Roman" w:cs="Times New Roman"/>
          <w:color w:val="000000"/>
          <w:sz w:val="24"/>
          <w:szCs w:val="24"/>
        </w:rPr>
        <w:t>fondo 12 m</w:t>
      </w:r>
      <w:r>
        <w:rPr>
          <w:rFonts w:ascii="Times New Roman" w:hAnsi="Times New Roman" w:cs="Times New Roman"/>
          <w:color w:val="000000"/>
          <w:sz w:val="24"/>
          <w:szCs w:val="24"/>
        </w:rPr>
        <w:t>etri</w:t>
      </w:r>
      <w:r w:rsidRPr="00082367">
        <w:rPr>
          <w:rFonts w:ascii="Times New Roman" w:hAnsi="Times New Roman" w:cs="Times New Roman"/>
          <w:color w:val="000000"/>
          <w:sz w:val="24"/>
          <w:szCs w:val="24"/>
        </w:rPr>
        <w:t xml:space="preserve"> che, tramite un motore di 3,5 CV, riempie una grande vasca di accumulo (20x20) di 400 mq, profonda 6 m</w:t>
      </w:r>
      <w:r>
        <w:rPr>
          <w:rFonts w:ascii="Times New Roman" w:hAnsi="Times New Roman" w:cs="Times New Roman"/>
          <w:color w:val="000000"/>
          <w:sz w:val="24"/>
          <w:szCs w:val="24"/>
        </w:rPr>
        <w:t>etri</w:t>
      </w:r>
      <w:r w:rsidRPr="00082367">
        <w:rPr>
          <w:rFonts w:ascii="Times New Roman" w:hAnsi="Times New Roman" w:cs="Times New Roman"/>
          <w:color w:val="000000"/>
          <w:sz w:val="24"/>
          <w:szCs w:val="24"/>
        </w:rPr>
        <w:t xml:space="preserve"> che poi, tramite una </w:t>
      </w:r>
      <w:r>
        <w:rPr>
          <w:rFonts w:ascii="Times New Roman" w:hAnsi="Times New Roman" w:cs="Times New Roman"/>
          <w:color w:val="000000"/>
          <w:sz w:val="24"/>
          <w:szCs w:val="24"/>
        </w:rPr>
        <w:t>pompa da 6 CV ed un lungo siste</w:t>
      </w:r>
      <w:r w:rsidRPr="00082367">
        <w:rPr>
          <w:rFonts w:ascii="Times New Roman" w:hAnsi="Times New Roman" w:cs="Times New Roman"/>
          <w:color w:val="000000"/>
          <w:sz w:val="24"/>
          <w:szCs w:val="24"/>
        </w:rPr>
        <w:t xml:space="preserve">ma di tubi interrati, irriga tutto l’appezzamento. </w:t>
      </w:r>
    </w:p>
    <w:p w:rsidR="00082367" w:rsidRPr="00082367" w:rsidRDefault="00082367" w:rsidP="00082367">
      <w:pPr>
        <w:spacing w:after="0" w:line="240" w:lineRule="auto"/>
        <w:jc w:val="both"/>
        <w:rPr>
          <w:rFonts w:ascii="Times New Roman" w:hAnsi="Times New Roman" w:cs="Times New Roman"/>
          <w:b/>
          <w:sz w:val="24"/>
          <w:szCs w:val="24"/>
        </w:rPr>
      </w:pPr>
      <w:r w:rsidRPr="00082367">
        <w:rPr>
          <w:rFonts w:ascii="Times New Roman" w:hAnsi="Times New Roman" w:cs="Times New Roman"/>
          <w:color w:val="000000"/>
          <w:sz w:val="24"/>
          <w:szCs w:val="24"/>
        </w:rPr>
        <w:t>La vasca, parte interrata e parte in rilevato, è realizzata con telo impermeabile da 6 mm, dispone di corde angolari e galleggianti (previsti per legge) per favorire il salvataggio di chi accidentalmente vi cade dentro, è munita di una doppia reci</w:t>
      </w:r>
      <w:r>
        <w:rPr>
          <w:rFonts w:ascii="Times New Roman" w:hAnsi="Times New Roman" w:cs="Times New Roman"/>
          <w:color w:val="000000"/>
          <w:sz w:val="24"/>
          <w:szCs w:val="24"/>
        </w:rPr>
        <w:t>nzione: una in alto, sul rileva</w:t>
      </w:r>
      <w:r w:rsidRPr="00082367">
        <w:rPr>
          <w:rFonts w:ascii="Times New Roman" w:hAnsi="Times New Roman" w:cs="Times New Roman"/>
          <w:color w:val="000000"/>
          <w:sz w:val="24"/>
          <w:szCs w:val="24"/>
        </w:rPr>
        <w:t xml:space="preserve">to, di circa 24 m di lato e una in basso, alla base della scarpata, di circa 28 m di lato. </w:t>
      </w:r>
    </w:p>
    <w:p w:rsidR="00082367" w:rsidRPr="00082367" w:rsidRDefault="00082367" w:rsidP="00082367">
      <w:pPr>
        <w:spacing w:after="0" w:line="240" w:lineRule="auto"/>
        <w:jc w:val="both"/>
        <w:rPr>
          <w:rFonts w:ascii="Times New Roman" w:hAnsi="Times New Roman" w:cs="Times New Roman"/>
          <w:b/>
          <w:sz w:val="24"/>
          <w:szCs w:val="24"/>
        </w:rPr>
      </w:pPr>
      <w:r w:rsidRPr="00082367">
        <w:rPr>
          <w:rFonts w:ascii="Times New Roman" w:hAnsi="Times New Roman" w:cs="Times New Roman"/>
          <w:color w:val="000000"/>
          <w:sz w:val="24"/>
          <w:szCs w:val="24"/>
        </w:rPr>
        <w:t xml:space="preserve">Dalla vasca partono/arrivano tre diversi impianti, tutti interrati di 1 m: l’impianto fotovoltaico per l’energia necessaria al funzionamento delle pompe, l’impianto d’irrigazione dell’azienda, e l’impianto per il trasporto dell’acqua del pozzo all’agriturismo </w:t>
      </w:r>
      <w:r>
        <w:rPr>
          <w:rFonts w:ascii="Times New Roman" w:hAnsi="Times New Roman" w:cs="Times New Roman"/>
          <w:color w:val="000000"/>
          <w:sz w:val="24"/>
          <w:szCs w:val="24"/>
        </w:rPr>
        <w:t xml:space="preserve">attiguo sito sulla particella 273, sub. 6 del foglio 11 di proprietà dell’esecutato </w:t>
      </w:r>
      <w:r w:rsidRPr="00082367">
        <w:rPr>
          <w:rFonts w:ascii="Times New Roman" w:hAnsi="Times New Roman" w:cs="Times New Roman"/>
          <w:color w:val="000000"/>
          <w:sz w:val="24"/>
          <w:szCs w:val="24"/>
        </w:rPr>
        <w:t xml:space="preserve">per eventuali necessità e per l’irrigazione della corte. </w:t>
      </w:r>
    </w:p>
    <w:p w:rsidR="00082367" w:rsidRPr="00082367" w:rsidRDefault="00082367" w:rsidP="00082367">
      <w:pPr>
        <w:spacing w:after="0" w:line="240" w:lineRule="auto"/>
        <w:jc w:val="both"/>
        <w:rPr>
          <w:rFonts w:ascii="Times New Roman" w:hAnsi="Times New Roman" w:cs="Times New Roman"/>
          <w:b/>
          <w:sz w:val="24"/>
          <w:szCs w:val="24"/>
        </w:rPr>
      </w:pPr>
      <w:r w:rsidRPr="00082367">
        <w:rPr>
          <w:rFonts w:ascii="Times New Roman" w:hAnsi="Times New Roman" w:cs="Times New Roman"/>
          <w:color w:val="000000"/>
          <w:sz w:val="24"/>
          <w:szCs w:val="24"/>
        </w:rPr>
        <w:t>La vasca è facilmente raggiungibile tramite un viale realizzato con stabilizzato, di circa 100 m x 5 m, contornato da 36 pini toscani d’alto fusto.</w:t>
      </w:r>
      <w:r w:rsidRPr="00082367">
        <w:rPr>
          <w:rFonts w:ascii="Times New Roman" w:hAnsi="Times New Roman" w:cs="Times New Roman"/>
          <w:sz w:val="24"/>
          <w:szCs w:val="24"/>
        </w:rPr>
        <w:t>.</w:t>
      </w:r>
    </w:p>
    <w:p w:rsidR="00082367" w:rsidRDefault="00082367" w:rsidP="00082367">
      <w:pPr>
        <w:spacing w:after="0" w:line="240" w:lineRule="auto"/>
        <w:jc w:val="both"/>
        <w:rPr>
          <w:rFonts w:ascii="Times New Roman" w:hAnsi="Times New Roman" w:cs="Times New Roman"/>
          <w:sz w:val="24"/>
          <w:szCs w:val="24"/>
        </w:rPr>
      </w:pPr>
    </w:p>
    <w:p w:rsidR="009D6874" w:rsidRPr="00A829A5" w:rsidRDefault="00082367" w:rsidP="009D6874">
      <w:pPr>
        <w:spacing w:after="0" w:line="240" w:lineRule="auto"/>
        <w:jc w:val="both"/>
        <w:rPr>
          <w:rFonts w:ascii="Times New Roman" w:hAnsi="Times New Roman" w:cs="Times New Roman"/>
          <w:b/>
          <w:sz w:val="24"/>
          <w:szCs w:val="24"/>
          <w:u w:val="single"/>
        </w:rPr>
      </w:pPr>
      <w:r w:rsidRPr="00A829A5">
        <w:rPr>
          <w:rFonts w:ascii="Times New Roman" w:hAnsi="Times New Roman" w:cs="Times New Roman"/>
          <w:b/>
          <w:sz w:val="24"/>
          <w:szCs w:val="24"/>
          <w:u w:val="single"/>
        </w:rPr>
        <w:t>DATI CATASTALI</w:t>
      </w:r>
    </w:p>
    <w:p w:rsidR="00082367" w:rsidRPr="009D6874" w:rsidRDefault="009D6874" w:rsidP="00082367">
      <w:pPr>
        <w:spacing w:after="0" w:line="240" w:lineRule="auto"/>
        <w:jc w:val="both"/>
        <w:rPr>
          <w:rFonts w:ascii="Times New Roman" w:hAnsi="Times New Roman" w:cs="Times New Roman"/>
          <w:sz w:val="24"/>
          <w:szCs w:val="24"/>
        </w:rPr>
      </w:pPr>
      <w:r w:rsidRPr="009D6874">
        <w:rPr>
          <w:rFonts w:ascii="Times New Roman" w:hAnsi="Times New Roman" w:cs="Times New Roman"/>
          <w:sz w:val="24"/>
          <w:szCs w:val="24"/>
        </w:rPr>
        <w:t xml:space="preserve">Terreno </w:t>
      </w:r>
      <w:r w:rsidR="00C80810">
        <w:rPr>
          <w:rFonts w:ascii="Times New Roman" w:hAnsi="Times New Roman" w:cs="Times New Roman"/>
          <w:sz w:val="24"/>
          <w:szCs w:val="24"/>
        </w:rPr>
        <w:t xml:space="preserve">in Contrada Valle Scodella </w:t>
      </w:r>
      <w:r w:rsidRPr="009D6874">
        <w:rPr>
          <w:rFonts w:ascii="Times New Roman" w:hAnsi="Times New Roman" w:cs="Times New Roman"/>
          <w:sz w:val="24"/>
          <w:szCs w:val="24"/>
        </w:rPr>
        <w:t xml:space="preserve">censito nel NCT di Ordona al foglio 11, particella 397, seminativo di 3^ classe, superficie 6 ettari, 36 are, 4 centiare, rendita dominicale € 213,52, rendita agraria € 164,24. Confina con le particelle 273 e 399 dello stesso </w:t>
      </w:r>
      <w:r>
        <w:rPr>
          <w:rFonts w:ascii="Times New Roman" w:hAnsi="Times New Roman" w:cs="Times New Roman"/>
          <w:sz w:val="24"/>
          <w:szCs w:val="24"/>
        </w:rPr>
        <w:t xml:space="preserve">esecutato e </w:t>
      </w:r>
      <w:r w:rsidRPr="009D6874">
        <w:rPr>
          <w:rFonts w:ascii="Times New Roman" w:hAnsi="Times New Roman" w:cs="Times New Roman"/>
          <w:sz w:val="24"/>
          <w:szCs w:val="24"/>
        </w:rPr>
        <w:t xml:space="preserve">con proprietà </w:t>
      </w:r>
      <w:r>
        <w:rPr>
          <w:rFonts w:ascii="Times New Roman" w:hAnsi="Times New Roman" w:cs="Times New Roman"/>
          <w:sz w:val="24"/>
          <w:szCs w:val="24"/>
        </w:rPr>
        <w:t>di altri</w:t>
      </w:r>
      <w:r w:rsidRPr="009D6874">
        <w:rPr>
          <w:rFonts w:ascii="Times New Roman" w:hAnsi="Times New Roman" w:cs="Times New Roman"/>
          <w:sz w:val="24"/>
          <w:szCs w:val="24"/>
        </w:rPr>
        <w:t>.</w:t>
      </w:r>
    </w:p>
    <w:p w:rsidR="009D6874" w:rsidRDefault="009D6874" w:rsidP="00082367">
      <w:pPr>
        <w:spacing w:after="0" w:line="240" w:lineRule="auto"/>
        <w:jc w:val="both"/>
        <w:rPr>
          <w:rFonts w:ascii="Times New Roman" w:hAnsi="Times New Roman" w:cs="Times New Roman"/>
          <w:b/>
          <w:sz w:val="24"/>
          <w:szCs w:val="24"/>
        </w:rPr>
      </w:pPr>
    </w:p>
    <w:p w:rsidR="00082367" w:rsidRPr="00A829A5" w:rsidRDefault="00082367" w:rsidP="00082367">
      <w:pPr>
        <w:spacing w:after="0" w:line="240" w:lineRule="auto"/>
        <w:jc w:val="both"/>
        <w:rPr>
          <w:rFonts w:ascii="Times New Roman" w:hAnsi="Times New Roman" w:cs="Times New Roman"/>
          <w:b/>
          <w:sz w:val="24"/>
          <w:szCs w:val="24"/>
          <w:u w:val="single"/>
        </w:rPr>
      </w:pPr>
      <w:r w:rsidRPr="00A829A5">
        <w:rPr>
          <w:rFonts w:ascii="Times New Roman" w:hAnsi="Times New Roman" w:cs="Times New Roman"/>
          <w:b/>
          <w:sz w:val="24"/>
          <w:szCs w:val="24"/>
          <w:u w:val="single"/>
        </w:rPr>
        <w:t>SITUAZIONE URBANISTICA</w:t>
      </w:r>
    </w:p>
    <w:p w:rsidR="00082367" w:rsidRDefault="00F44D04" w:rsidP="00082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terreno</w:t>
      </w:r>
      <w:r w:rsidR="00082367" w:rsidRPr="009D6874">
        <w:rPr>
          <w:rFonts w:ascii="Times New Roman" w:hAnsi="Times New Roman" w:cs="Times New Roman"/>
          <w:sz w:val="24"/>
          <w:szCs w:val="24"/>
        </w:rPr>
        <w:t xml:space="preserve"> ricade in “zona agricola”. Essendo distante alcuni chilometri dal centro abitato, non è prevedibile alcuna destinazione o vocazione edificatoria. Le zone agricole sono destinate essenzialmente all’agricoltura, alle foreste e sono ammesse le attività connesse con l’agricoltura, allevamenti e piccoli depositi di prodotti agricoli. Gli indici sono: lotto minimo: 10.000 mq;  indice di fabbricabilità fondiaria: 0,03 mc/mq; altezza massima: 7,50 ml salvo costruzioni speciali quali silos, ecc…; distanza dai confini: minima 10 ml; distanza dalle strade: minima 20 ml e comunque conformi al DM 1/4/1968. In tali zone possono essere consentite costruzioni per </w:t>
      </w:r>
      <w:r w:rsidR="00082367" w:rsidRPr="009D6874">
        <w:rPr>
          <w:rFonts w:ascii="Times New Roman" w:hAnsi="Times New Roman" w:cs="Times New Roman"/>
          <w:sz w:val="24"/>
          <w:szCs w:val="24"/>
        </w:rPr>
        <w:lastRenderedPageBreak/>
        <w:t xml:space="preserve">industrie connesse con la trasformazione e le utilizzazioni di prodotti agricoli ed edifici connessi con l’attività turistico-alberghiera. In tal caso le norme di progettazione che dovranno essere rispettate sono le seguenti: lotto minimo: 5.000 mq per le industrie agricole; lotto minimo: 10.000 mq per le attività turistico-alberghiera; rapporto di copertura: 1/3; altezza massima: 14,50 ml per le industrie agricole, salvo contenitori speciali; altezza massima: 21,00 ml per le attività turistico alberghiere; distanza dai confini: pari ad H/2 con minimo di 8,00 ml; distanza dalle strade: conformi al DM 1/4/1968. I terreni in questione: non rientrano nel Piano di Assetto Idrogeologico (PAI); non ricadono tra le aree individuate e vincolate nel Piano Urbanistico Territoriale Tematico per il Paesaggio (PUTT/P); risultano compresi tra i siti di importanza comunitaria: Natura 2000; Important Bird Area (IBA); Man Area Biosfhere, (MAB - UNESCO); Siti di Importanza Comunitaria (SIC); Zone di Protezione Speciale (ZPS); non sono gravati da usi civici. Non sussistono le condizioni previste dall’art. 1-quater della L. 18/12/2008 n. 199 per l’eventuale cessione degli immobili pignorati all’ IACP. </w:t>
      </w:r>
    </w:p>
    <w:p w:rsidR="00AB528B" w:rsidRPr="00AB528B" w:rsidRDefault="00AB528B" w:rsidP="00AB528B">
      <w:pPr>
        <w:pStyle w:val="Titolo2"/>
        <w:spacing w:line="240" w:lineRule="auto"/>
        <w:ind w:right="0"/>
        <w:jc w:val="both"/>
        <w:rPr>
          <w:b w:val="0"/>
        </w:rPr>
      </w:pPr>
      <w:r w:rsidRPr="00AB528B">
        <w:rPr>
          <w:b w:val="0"/>
        </w:rPr>
        <w:t xml:space="preserve">Si fa presente che sul terreno </w:t>
      </w:r>
      <w:r w:rsidR="000D2837" w:rsidRPr="00AB528B">
        <w:rPr>
          <w:b w:val="0"/>
        </w:rPr>
        <w:t>sussiste</w:t>
      </w:r>
      <w:r w:rsidRPr="00AB528B">
        <w:rPr>
          <w:b w:val="0"/>
        </w:rPr>
        <w:t xml:space="preserve"> l’atto unilaterale d’obbligo edilizio trascritto presso la Conservatoria di Foggia il 19.4.2010 ai nn. 8485/5816 atto notarile pubblico per notar Calice Elena (Orta Nova) del 12.4.2010, rep. 1053/712, contro il debitore a favore del Comune di Ordona con sede in Ordona gravante su p.lla 269 e p.lla 271 (ora p.lle 397 e 399).</w:t>
      </w:r>
    </w:p>
    <w:p w:rsidR="00082367" w:rsidRDefault="00082367" w:rsidP="00082367">
      <w:pPr>
        <w:spacing w:after="0" w:line="240" w:lineRule="auto"/>
        <w:jc w:val="both"/>
        <w:rPr>
          <w:rFonts w:ascii="Times New Roman" w:hAnsi="Times New Roman" w:cs="Times New Roman"/>
          <w:b/>
          <w:sz w:val="24"/>
          <w:szCs w:val="24"/>
        </w:rPr>
      </w:pPr>
    </w:p>
    <w:p w:rsidR="00082367" w:rsidRPr="00A829A5" w:rsidRDefault="00082367" w:rsidP="00082367">
      <w:pPr>
        <w:spacing w:after="0" w:line="240" w:lineRule="auto"/>
        <w:jc w:val="both"/>
        <w:rPr>
          <w:rFonts w:ascii="Times New Roman" w:hAnsi="Times New Roman" w:cs="Times New Roman"/>
          <w:b/>
          <w:bCs/>
          <w:color w:val="000000"/>
          <w:sz w:val="24"/>
          <w:szCs w:val="24"/>
          <w:u w:val="single"/>
        </w:rPr>
      </w:pPr>
      <w:r w:rsidRPr="00A829A5">
        <w:rPr>
          <w:rFonts w:ascii="Times New Roman" w:hAnsi="Times New Roman" w:cs="Times New Roman"/>
          <w:b/>
          <w:bCs/>
          <w:color w:val="000000"/>
          <w:sz w:val="24"/>
          <w:szCs w:val="24"/>
          <w:u w:val="single"/>
        </w:rPr>
        <w:t>STATO DI POSSESSO DEI BENI</w:t>
      </w:r>
    </w:p>
    <w:p w:rsidR="00082367" w:rsidRPr="00082367" w:rsidRDefault="00082367" w:rsidP="00082367">
      <w:pPr>
        <w:pStyle w:val="Titolo3"/>
        <w:spacing w:line="240" w:lineRule="auto"/>
        <w:ind w:left="0" w:right="0"/>
        <w:jc w:val="both"/>
        <w:rPr>
          <w:b w:val="0"/>
        </w:rPr>
      </w:pPr>
      <w:r>
        <w:rPr>
          <w:b w:val="0"/>
        </w:rPr>
        <w:t>Il terreno</w:t>
      </w:r>
      <w:r w:rsidRPr="00082367">
        <w:rPr>
          <w:b w:val="0"/>
        </w:rPr>
        <w:t xml:space="preserve"> è nel possesso del debitore esecutato.</w:t>
      </w:r>
    </w:p>
    <w:p w:rsidR="00082367" w:rsidRPr="00082367" w:rsidRDefault="00082367" w:rsidP="00082367">
      <w:pPr>
        <w:spacing w:after="0" w:line="240" w:lineRule="auto"/>
        <w:jc w:val="both"/>
        <w:rPr>
          <w:rFonts w:ascii="Times New Roman" w:hAnsi="Times New Roman" w:cs="Times New Roman"/>
          <w:b/>
          <w:sz w:val="24"/>
          <w:szCs w:val="24"/>
          <w:u w:val="single"/>
        </w:rPr>
      </w:pPr>
    </w:p>
    <w:p w:rsidR="00082367" w:rsidRPr="00082367" w:rsidRDefault="00082367" w:rsidP="00082367">
      <w:pPr>
        <w:spacing w:after="0" w:line="240" w:lineRule="auto"/>
        <w:jc w:val="both"/>
        <w:rPr>
          <w:rFonts w:ascii="Times New Roman" w:hAnsi="Times New Roman" w:cs="Times New Roman"/>
          <w:b/>
          <w:sz w:val="24"/>
          <w:szCs w:val="24"/>
          <w:u w:val="single"/>
        </w:rPr>
      </w:pPr>
      <w:r w:rsidRPr="00082367">
        <w:rPr>
          <w:rFonts w:ascii="Times New Roman" w:hAnsi="Times New Roman" w:cs="Times New Roman"/>
          <w:b/>
          <w:sz w:val="24"/>
          <w:szCs w:val="24"/>
          <w:u w:val="single"/>
        </w:rPr>
        <w:t>CUSTODIA</w:t>
      </w:r>
    </w:p>
    <w:p w:rsidR="00082367" w:rsidRPr="00082367" w:rsidRDefault="00082367" w:rsidP="00082367">
      <w:pPr>
        <w:spacing w:after="0" w:line="240" w:lineRule="auto"/>
        <w:jc w:val="both"/>
        <w:rPr>
          <w:rFonts w:ascii="Times New Roman" w:hAnsi="Times New Roman" w:cs="Times New Roman"/>
          <w:sz w:val="24"/>
          <w:szCs w:val="24"/>
        </w:rPr>
      </w:pPr>
      <w:r w:rsidRPr="00082367">
        <w:rPr>
          <w:rFonts w:ascii="Times New Roman" w:hAnsi="Times New Roman" w:cs="Times New Roman"/>
          <w:sz w:val="24"/>
          <w:szCs w:val="24"/>
        </w:rPr>
        <w:t xml:space="preserve">Custode dell’immobile posto in vendita è il Professionista Delegato. </w:t>
      </w:r>
    </w:p>
    <w:p w:rsidR="00082367" w:rsidRPr="00082367" w:rsidRDefault="00082367" w:rsidP="00082367">
      <w:pPr>
        <w:spacing w:after="0" w:line="240" w:lineRule="auto"/>
        <w:jc w:val="both"/>
        <w:rPr>
          <w:rFonts w:ascii="Times New Roman" w:hAnsi="Times New Roman" w:cs="Times New Roman"/>
          <w:sz w:val="24"/>
          <w:szCs w:val="24"/>
        </w:rPr>
      </w:pPr>
    </w:p>
    <w:p w:rsidR="00082367" w:rsidRPr="00082367" w:rsidRDefault="00082367" w:rsidP="00082367">
      <w:pPr>
        <w:pStyle w:val="Titolo5"/>
        <w:spacing w:line="240" w:lineRule="auto"/>
        <w:ind w:right="0"/>
      </w:pPr>
      <w:r w:rsidRPr="00082367">
        <w:t>PREZZO BASE D’ASTA</w:t>
      </w:r>
    </w:p>
    <w:p w:rsidR="00082367" w:rsidRPr="001A58BB" w:rsidRDefault="00082367" w:rsidP="00082367">
      <w:pPr>
        <w:pStyle w:val="Titolo5"/>
        <w:spacing w:line="240" w:lineRule="auto"/>
        <w:ind w:right="0"/>
        <w:rPr>
          <w:b w:val="0"/>
          <w:u w:val="none"/>
        </w:rPr>
      </w:pPr>
      <w:r w:rsidRPr="00082367">
        <w:rPr>
          <w:b w:val="0"/>
          <w:u w:val="none"/>
        </w:rPr>
        <w:t xml:space="preserve">Prezzo base d’asta per il Lotto </w:t>
      </w:r>
      <w:r w:rsidR="009D6874">
        <w:rPr>
          <w:b w:val="0"/>
          <w:u w:val="none"/>
        </w:rPr>
        <w:t>DUE</w:t>
      </w:r>
      <w:r w:rsidRPr="00082367">
        <w:rPr>
          <w:b w:val="0"/>
          <w:u w:val="none"/>
        </w:rPr>
        <w:t xml:space="preserve">: </w:t>
      </w:r>
      <w:r w:rsidRPr="001A58BB">
        <w:rPr>
          <w:bCs w:val="0"/>
        </w:rPr>
        <w:t xml:space="preserve">€ </w:t>
      </w:r>
      <w:r w:rsidR="009D7A09">
        <w:t>1</w:t>
      </w:r>
      <w:r w:rsidR="007C7034">
        <w:t>34</w:t>
      </w:r>
      <w:r w:rsidR="001A58BB" w:rsidRPr="001A58BB">
        <w:t>.000</w:t>
      </w:r>
      <w:r w:rsidR="009D6874" w:rsidRPr="001A58BB">
        <w:t>,00</w:t>
      </w:r>
      <w:r w:rsidR="009D6874" w:rsidRPr="001A58BB">
        <w:rPr>
          <w:sz w:val="23"/>
          <w:szCs w:val="23"/>
        </w:rPr>
        <w:t xml:space="preserve"> </w:t>
      </w:r>
      <w:r w:rsidRPr="001A58BB">
        <w:t xml:space="preserve">(Euro </w:t>
      </w:r>
      <w:r w:rsidR="009D7A09">
        <w:t>cento</w:t>
      </w:r>
      <w:r w:rsidR="007C7034">
        <w:t>trentaquattrom</w:t>
      </w:r>
      <w:r w:rsidR="008C5F61">
        <w:t>ila</w:t>
      </w:r>
      <w:r w:rsidRPr="001A58BB">
        <w:t>/00)</w:t>
      </w:r>
      <w:r w:rsidRPr="001A58BB">
        <w:rPr>
          <w:b w:val="0"/>
          <w:u w:val="none"/>
        </w:rPr>
        <w:t>, oltre oneri fiscali come per legge.</w:t>
      </w:r>
    </w:p>
    <w:p w:rsidR="00082367" w:rsidRDefault="00082367" w:rsidP="00082367">
      <w:pPr>
        <w:spacing w:after="0" w:line="240" w:lineRule="auto"/>
        <w:jc w:val="both"/>
        <w:rPr>
          <w:rFonts w:ascii="Times New Roman" w:hAnsi="Times New Roman" w:cs="Times New Roman"/>
          <w:b/>
          <w:sz w:val="24"/>
          <w:szCs w:val="24"/>
          <w:u w:val="single"/>
        </w:rPr>
      </w:pPr>
      <w:r w:rsidRPr="001A58BB">
        <w:rPr>
          <w:rFonts w:ascii="Times New Roman" w:hAnsi="Times New Roman" w:cs="Times New Roman"/>
          <w:sz w:val="24"/>
          <w:szCs w:val="24"/>
        </w:rPr>
        <w:t xml:space="preserve">Offerta minima pari al 75% del valore dell’immobile: </w:t>
      </w:r>
      <w:r w:rsidRPr="001A58BB">
        <w:rPr>
          <w:rFonts w:ascii="Times New Roman" w:hAnsi="Times New Roman" w:cs="Times New Roman"/>
          <w:b/>
          <w:sz w:val="24"/>
          <w:szCs w:val="24"/>
          <w:u w:val="single"/>
        </w:rPr>
        <w:t xml:space="preserve">€ </w:t>
      </w:r>
      <w:r w:rsidR="00EB24F4">
        <w:rPr>
          <w:rFonts w:ascii="Times New Roman" w:hAnsi="Times New Roman" w:cs="Times New Roman"/>
          <w:b/>
          <w:sz w:val="24"/>
          <w:szCs w:val="24"/>
          <w:u w:val="single"/>
        </w:rPr>
        <w:t>1</w:t>
      </w:r>
      <w:r w:rsidR="007C7034">
        <w:rPr>
          <w:rFonts w:ascii="Times New Roman" w:hAnsi="Times New Roman" w:cs="Times New Roman"/>
          <w:b/>
          <w:sz w:val="24"/>
          <w:szCs w:val="24"/>
          <w:u w:val="single"/>
        </w:rPr>
        <w:t>00.5</w:t>
      </w:r>
      <w:r w:rsidR="00580BBA">
        <w:rPr>
          <w:rFonts w:ascii="Times New Roman" w:hAnsi="Times New Roman" w:cs="Times New Roman"/>
          <w:b/>
          <w:sz w:val="24"/>
          <w:szCs w:val="24"/>
          <w:u w:val="single"/>
        </w:rPr>
        <w:t>00</w:t>
      </w:r>
      <w:r w:rsidRPr="001A58BB">
        <w:rPr>
          <w:rFonts w:ascii="Times New Roman" w:hAnsi="Times New Roman" w:cs="Times New Roman"/>
          <w:b/>
          <w:sz w:val="24"/>
          <w:szCs w:val="24"/>
          <w:u w:val="single"/>
        </w:rPr>
        <w:t xml:space="preserve">,00 (euro </w:t>
      </w:r>
      <w:r w:rsidR="002A2C55">
        <w:rPr>
          <w:rFonts w:ascii="Times New Roman" w:hAnsi="Times New Roman" w:cs="Times New Roman"/>
          <w:b/>
          <w:sz w:val="24"/>
          <w:szCs w:val="24"/>
          <w:u w:val="single"/>
        </w:rPr>
        <w:t>cento</w:t>
      </w:r>
      <w:r w:rsidR="009D7A09">
        <w:rPr>
          <w:rFonts w:ascii="Times New Roman" w:hAnsi="Times New Roman" w:cs="Times New Roman"/>
          <w:b/>
          <w:sz w:val="24"/>
          <w:szCs w:val="24"/>
          <w:u w:val="single"/>
        </w:rPr>
        <w:t>mila</w:t>
      </w:r>
      <w:r w:rsidR="007C7034">
        <w:rPr>
          <w:rFonts w:ascii="Times New Roman" w:hAnsi="Times New Roman" w:cs="Times New Roman"/>
          <w:b/>
          <w:sz w:val="24"/>
          <w:szCs w:val="24"/>
          <w:u w:val="single"/>
        </w:rPr>
        <w:t xml:space="preserve"> e cinquecento</w:t>
      </w:r>
      <w:r w:rsidRPr="001A58BB">
        <w:rPr>
          <w:rFonts w:ascii="Times New Roman" w:hAnsi="Times New Roman" w:cs="Times New Roman"/>
          <w:b/>
          <w:sz w:val="24"/>
          <w:szCs w:val="24"/>
          <w:u w:val="single"/>
        </w:rPr>
        <w:t>/00).</w:t>
      </w:r>
    </w:p>
    <w:p w:rsidR="00533E48" w:rsidRDefault="00533E48" w:rsidP="00533E48">
      <w:pPr>
        <w:spacing w:after="0" w:line="240" w:lineRule="auto"/>
        <w:jc w:val="center"/>
        <w:rPr>
          <w:rFonts w:ascii="Times New Roman" w:hAnsi="Times New Roman" w:cs="Times New Roman"/>
          <w:b/>
          <w:sz w:val="24"/>
          <w:szCs w:val="24"/>
        </w:rPr>
      </w:pPr>
      <w:r w:rsidRPr="00082367">
        <w:rPr>
          <w:rFonts w:ascii="Times New Roman" w:hAnsi="Times New Roman" w:cs="Times New Roman"/>
          <w:b/>
          <w:sz w:val="24"/>
          <w:szCs w:val="24"/>
        </w:rPr>
        <w:t xml:space="preserve">LOTTO </w:t>
      </w:r>
      <w:r>
        <w:rPr>
          <w:rFonts w:ascii="Times New Roman" w:hAnsi="Times New Roman" w:cs="Times New Roman"/>
          <w:b/>
          <w:sz w:val="24"/>
          <w:szCs w:val="24"/>
        </w:rPr>
        <w:t>TRE</w:t>
      </w:r>
    </w:p>
    <w:p w:rsidR="00F44D04" w:rsidRDefault="00533E48" w:rsidP="00F44D04">
      <w:pPr>
        <w:spacing w:after="0" w:line="240" w:lineRule="auto"/>
        <w:jc w:val="both"/>
        <w:rPr>
          <w:rFonts w:ascii="Times New Roman" w:hAnsi="Times New Roman" w:cs="Times New Roman"/>
          <w:b/>
          <w:sz w:val="24"/>
          <w:szCs w:val="24"/>
          <w:u w:val="single"/>
        </w:rPr>
      </w:pPr>
      <w:r w:rsidRPr="00A829A5">
        <w:rPr>
          <w:rFonts w:ascii="Times New Roman" w:hAnsi="Times New Roman" w:cs="Times New Roman"/>
          <w:b/>
          <w:sz w:val="24"/>
          <w:szCs w:val="24"/>
          <w:u w:val="single"/>
        </w:rPr>
        <w:t>DESCRIZIONE IMMOBILE</w:t>
      </w:r>
    </w:p>
    <w:p w:rsidR="00F44D04" w:rsidRDefault="00F44D04" w:rsidP="00533E4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533E48" w:rsidRPr="00533E48">
        <w:rPr>
          <w:rFonts w:ascii="Times New Roman" w:hAnsi="Times New Roman" w:cs="Times New Roman"/>
          <w:color w:val="000000"/>
          <w:sz w:val="24"/>
          <w:szCs w:val="24"/>
        </w:rPr>
        <w:t>abbricato per attività ag</w:t>
      </w:r>
      <w:r w:rsidR="002C470E">
        <w:rPr>
          <w:rFonts w:ascii="Times New Roman" w:hAnsi="Times New Roman" w:cs="Times New Roman"/>
          <w:color w:val="000000"/>
          <w:sz w:val="24"/>
          <w:szCs w:val="24"/>
        </w:rPr>
        <w:t xml:space="preserve">ricole </w:t>
      </w:r>
      <w:r w:rsidR="00C80810">
        <w:rPr>
          <w:rFonts w:ascii="Times New Roman" w:hAnsi="Times New Roman" w:cs="Times New Roman"/>
          <w:color w:val="000000"/>
          <w:sz w:val="24"/>
          <w:szCs w:val="24"/>
        </w:rPr>
        <w:t xml:space="preserve">in Contrada Valle Scodella </w:t>
      </w:r>
      <w:r w:rsidR="002C470E">
        <w:rPr>
          <w:rFonts w:ascii="Times New Roman" w:hAnsi="Times New Roman" w:cs="Times New Roman"/>
          <w:color w:val="000000"/>
          <w:sz w:val="24"/>
          <w:szCs w:val="24"/>
        </w:rPr>
        <w:t>censito al N.C.E.U. del C</w:t>
      </w:r>
      <w:r w:rsidR="00533E48" w:rsidRPr="00533E48">
        <w:rPr>
          <w:rFonts w:ascii="Times New Roman" w:hAnsi="Times New Roman" w:cs="Times New Roman"/>
          <w:color w:val="000000"/>
          <w:sz w:val="24"/>
          <w:szCs w:val="24"/>
        </w:rPr>
        <w:t xml:space="preserve">omune di Ordona al foglio 11, particella 273, sub. 6, cat. D/10, rendita € 5.742,00. In realtà la particella 273, </w:t>
      </w:r>
      <w:r w:rsidR="002C470E">
        <w:rPr>
          <w:rFonts w:ascii="Times New Roman" w:hAnsi="Times New Roman" w:cs="Times New Roman"/>
          <w:color w:val="000000"/>
          <w:sz w:val="24"/>
          <w:szCs w:val="24"/>
        </w:rPr>
        <w:t>tutta cor</w:t>
      </w:r>
      <w:r w:rsidR="00533E48" w:rsidRPr="00533E48">
        <w:rPr>
          <w:rFonts w:ascii="Times New Roman" w:hAnsi="Times New Roman" w:cs="Times New Roman"/>
          <w:color w:val="000000"/>
          <w:sz w:val="24"/>
          <w:szCs w:val="24"/>
        </w:rPr>
        <w:t>rettamente censita nel Catasto Edilizio, è un appezzame</w:t>
      </w:r>
      <w:r w:rsidR="002C470E">
        <w:rPr>
          <w:rFonts w:ascii="Times New Roman" w:hAnsi="Times New Roman" w:cs="Times New Roman"/>
          <w:color w:val="000000"/>
          <w:sz w:val="24"/>
          <w:szCs w:val="24"/>
        </w:rPr>
        <w:t>nto di 7.538 mq lordi con sovra</w:t>
      </w:r>
      <w:r w:rsidR="00533E48" w:rsidRPr="00533E48">
        <w:rPr>
          <w:rFonts w:ascii="Times New Roman" w:hAnsi="Times New Roman" w:cs="Times New Roman"/>
          <w:color w:val="000000"/>
          <w:sz w:val="24"/>
          <w:szCs w:val="24"/>
        </w:rPr>
        <w:t xml:space="preserve">stanti varie costruzioni (allegato), per un totale di 486 mq </w:t>
      </w:r>
      <w:r w:rsidR="002C470E">
        <w:rPr>
          <w:rFonts w:ascii="Times New Roman" w:hAnsi="Times New Roman" w:cs="Times New Roman"/>
          <w:color w:val="000000"/>
          <w:sz w:val="24"/>
          <w:szCs w:val="24"/>
        </w:rPr>
        <w:t>coperti, che al catasto sono in</w:t>
      </w:r>
      <w:r w:rsidR="00533E48" w:rsidRPr="00533E48">
        <w:rPr>
          <w:rFonts w:ascii="Times New Roman" w:hAnsi="Times New Roman" w:cs="Times New Roman"/>
          <w:color w:val="000000"/>
          <w:sz w:val="24"/>
          <w:szCs w:val="24"/>
        </w:rPr>
        <w:t>dividuate con A (agriturismo), B-C-D (filiera-deposito-cantina), E (camera da letto ester-na), G (recinzione) ed H (corte)</w:t>
      </w:r>
      <w:r>
        <w:rPr>
          <w:rFonts w:ascii="Times New Roman" w:hAnsi="Times New Roman" w:cs="Times New Roman"/>
          <w:color w:val="000000"/>
          <w:sz w:val="24"/>
          <w:szCs w:val="24"/>
        </w:rPr>
        <w:t xml:space="preserve">. </w:t>
      </w:r>
      <w:r w:rsidR="00533E48" w:rsidRPr="00F44D04">
        <w:rPr>
          <w:rFonts w:ascii="Times New Roman" w:hAnsi="Times New Roman" w:cs="Times New Roman"/>
          <w:color w:val="000000"/>
          <w:sz w:val="24"/>
          <w:szCs w:val="24"/>
        </w:rPr>
        <w:t xml:space="preserve">La lettera A, denominata “agriturismo”, è l’abitazione del </w:t>
      </w:r>
      <w:r>
        <w:rPr>
          <w:rFonts w:ascii="Times New Roman" w:hAnsi="Times New Roman" w:cs="Times New Roman"/>
          <w:color w:val="000000"/>
          <w:sz w:val="24"/>
          <w:szCs w:val="24"/>
        </w:rPr>
        <w:t>debitore</w:t>
      </w:r>
      <w:r w:rsidR="00533E48" w:rsidRPr="00F44D04">
        <w:rPr>
          <w:rFonts w:ascii="Times New Roman" w:hAnsi="Times New Roman" w:cs="Times New Roman"/>
          <w:color w:val="000000"/>
          <w:sz w:val="24"/>
          <w:szCs w:val="24"/>
        </w:rPr>
        <w:t>. Il piano terra, oggi, è dedicato all’agriturismo, infatti in essa si trovano la sala da pranzo, la cucina, un locale multiuso, altri locali dedicati all’accoglienza e agli uffici; al primo piano c’è l’alloggio del proprietario. Tutti dotati di impianti tecnologici. Ovviamente fra piano terra e primo piano c’è una scala di comunicazione.</w:t>
      </w:r>
      <w:r w:rsidR="00533E48" w:rsidRPr="00F44D04">
        <w:rPr>
          <w:rFonts w:ascii="Times New Roman" w:hAnsi="Times New Roman" w:cs="Times New Roman"/>
          <w:sz w:val="24"/>
          <w:szCs w:val="24"/>
        </w:rPr>
        <w:t xml:space="preserve"> Le lettere B, C e D, tutte </w:t>
      </w:r>
      <w:r w:rsidRPr="00F44D04">
        <w:rPr>
          <w:rFonts w:ascii="Times New Roman" w:hAnsi="Times New Roman" w:cs="Times New Roman"/>
          <w:sz w:val="24"/>
          <w:szCs w:val="24"/>
        </w:rPr>
        <w:t>riferenti</w:t>
      </w:r>
      <w:r w:rsidR="00533E48" w:rsidRPr="00F44D04">
        <w:rPr>
          <w:rFonts w:ascii="Times New Roman" w:hAnsi="Times New Roman" w:cs="Times New Roman"/>
          <w:sz w:val="24"/>
          <w:szCs w:val="24"/>
        </w:rPr>
        <w:t xml:space="preserve"> alla stessa costruzione (denominata “filiera, deposito, cantina”), costituita da un piano terra e da due piani sotto</w:t>
      </w:r>
      <w:r>
        <w:rPr>
          <w:rFonts w:ascii="Times New Roman" w:hAnsi="Times New Roman" w:cs="Times New Roman"/>
          <w:sz w:val="24"/>
          <w:szCs w:val="24"/>
        </w:rPr>
        <w:t>strada, rappresentano rispettiv</w:t>
      </w:r>
      <w:r w:rsidR="00533E48" w:rsidRPr="00F44D04">
        <w:rPr>
          <w:rFonts w:ascii="Times New Roman" w:hAnsi="Times New Roman" w:cs="Times New Roman"/>
          <w:sz w:val="24"/>
          <w:szCs w:val="24"/>
        </w:rPr>
        <w:t xml:space="preserve">amente: </w:t>
      </w:r>
      <w:r w:rsidR="00533E48" w:rsidRPr="00533E48">
        <w:rPr>
          <w:rFonts w:ascii="Times New Roman" w:hAnsi="Times New Roman" w:cs="Times New Roman"/>
          <w:color w:val="000000"/>
          <w:sz w:val="24"/>
          <w:szCs w:val="24"/>
        </w:rPr>
        <w:t>- B, piano terra, costituito da 3 alloggi (camere) per gli ospiti dell’agriturismo, tutti muniti di bagno autonomo, e di impianti tecnologici; - C, primo piano sottostrada con relativa rampa di discesa dal piano terra, costituito da garage per macchine agricole, cella frigorifera, locali canti</w:t>
      </w:r>
      <w:r w:rsidR="002C470E">
        <w:rPr>
          <w:rFonts w:ascii="Times New Roman" w:hAnsi="Times New Roman" w:cs="Times New Roman"/>
          <w:color w:val="000000"/>
          <w:sz w:val="24"/>
          <w:szCs w:val="24"/>
        </w:rPr>
        <w:t>na enologica, scala di comunica</w:t>
      </w:r>
      <w:r w:rsidR="00533E48" w:rsidRPr="00533E48">
        <w:rPr>
          <w:rFonts w:ascii="Times New Roman" w:hAnsi="Times New Roman" w:cs="Times New Roman"/>
          <w:color w:val="000000"/>
          <w:sz w:val="24"/>
          <w:szCs w:val="24"/>
        </w:rPr>
        <w:t>zione col piano terra e altra scala di comunicazione co</w:t>
      </w:r>
      <w:r>
        <w:rPr>
          <w:rFonts w:ascii="Times New Roman" w:hAnsi="Times New Roman" w:cs="Times New Roman"/>
          <w:color w:val="000000"/>
          <w:sz w:val="24"/>
          <w:szCs w:val="24"/>
        </w:rPr>
        <w:t>l secondo piano sotto</w:t>
      </w:r>
      <w:r w:rsidR="00533E48" w:rsidRPr="00533E48">
        <w:rPr>
          <w:rFonts w:ascii="Times New Roman" w:hAnsi="Times New Roman" w:cs="Times New Roman"/>
          <w:color w:val="000000"/>
          <w:sz w:val="24"/>
          <w:szCs w:val="24"/>
        </w:rPr>
        <w:t>strada; - D, secondo piano sotto-strada, costituito da un unico a</w:t>
      </w:r>
      <w:r>
        <w:rPr>
          <w:rFonts w:ascii="Times New Roman" w:hAnsi="Times New Roman" w:cs="Times New Roman"/>
          <w:color w:val="000000"/>
          <w:sz w:val="24"/>
          <w:szCs w:val="24"/>
        </w:rPr>
        <w:t>mbiente adibito a cantina enolo</w:t>
      </w:r>
      <w:r w:rsidR="00533E48" w:rsidRPr="00533E48">
        <w:rPr>
          <w:rFonts w:ascii="Times New Roman" w:hAnsi="Times New Roman" w:cs="Times New Roman"/>
          <w:color w:val="000000"/>
          <w:sz w:val="24"/>
          <w:szCs w:val="24"/>
        </w:rPr>
        <w:t xml:space="preserve">gica. La lettera E, è una camera da letto esterna per ospiti dell’agriturismo, munito di bagno au-tonomo, di </w:t>
      </w:r>
      <w:r w:rsidR="00533E48" w:rsidRPr="00533E48">
        <w:rPr>
          <w:rFonts w:ascii="Times New Roman" w:hAnsi="Times New Roman" w:cs="Times New Roman"/>
          <w:color w:val="000000"/>
          <w:sz w:val="24"/>
          <w:szCs w:val="24"/>
        </w:rPr>
        <w:lastRenderedPageBreak/>
        <w:t>impianti tecnologici e di una piccola veranda. La lettera G è la lunga recinzione della particella 273; è costituita da un muretto in pietra con copertina e sovrastante inferriata. La lettera H è la corte esterna attrezzata con muretti, sedili, vialetti, piazzali e piantuma-zioni varie.</w:t>
      </w:r>
      <w:r>
        <w:rPr>
          <w:rFonts w:ascii="Times New Roman" w:hAnsi="Times New Roman" w:cs="Times New Roman"/>
          <w:color w:val="000000"/>
          <w:sz w:val="24"/>
          <w:szCs w:val="24"/>
        </w:rPr>
        <w:t xml:space="preserve"> </w:t>
      </w:r>
      <w:r w:rsidR="00533E48" w:rsidRPr="00F44D04">
        <w:rPr>
          <w:rFonts w:ascii="Times New Roman" w:hAnsi="Times New Roman" w:cs="Times New Roman"/>
          <w:color w:val="000000"/>
          <w:sz w:val="24"/>
          <w:szCs w:val="24"/>
        </w:rPr>
        <w:t>L’ ingresso alla particella avviene dalla SP 85 tramite due portali muniti di cancelli.</w:t>
      </w:r>
    </w:p>
    <w:p w:rsidR="00F44D04" w:rsidRDefault="00F44D04" w:rsidP="00533E48">
      <w:pPr>
        <w:spacing w:after="0" w:line="240" w:lineRule="auto"/>
        <w:jc w:val="both"/>
        <w:rPr>
          <w:rFonts w:ascii="Times New Roman" w:hAnsi="Times New Roman" w:cs="Times New Roman"/>
          <w:b/>
          <w:sz w:val="24"/>
          <w:szCs w:val="24"/>
          <w:u w:val="single"/>
        </w:rPr>
      </w:pPr>
      <w:r w:rsidRPr="00A829A5">
        <w:rPr>
          <w:rFonts w:ascii="Times New Roman" w:hAnsi="Times New Roman" w:cs="Times New Roman"/>
          <w:b/>
          <w:sz w:val="24"/>
          <w:szCs w:val="24"/>
          <w:u w:val="single"/>
        </w:rPr>
        <w:t>DATI CATASTALI</w:t>
      </w:r>
    </w:p>
    <w:p w:rsidR="00F44D04" w:rsidRDefault="00F44D04" w:rsidP="00F44D04">
      <w:pPr>
        <w:spacing w:after="0" w:line="240" w:lineRule="auto"/>
        <w:jc w:val="both"/>
        <w:rPr>
          <w:rFonts w:ascii="Times New Roman" w:hAnsi="Times New Roman" w:cs="Times New Roman"/>
          <w:sz w:val="24"/>
          <w:szCs w:val="24"/>
        </w:rPr>
      </w:pPr>
      <w:r w:rsidRPr="00F44D04">
        <w:rPr>
          <w:rFonts w:ascii="Times New Roman" w:hAnsi="Times New Roman" w:cs="Times New Roman"/>
          <w:sz w:val="24"/>
          <w:szCs w:val="24"/>
        </w:rPr>
        <w:t>Fabbricato per attività ag</w:t>
      </w:r>
      <w:r w:rsidR="002C470E">
        <w:rPr>
          <w:rFonts w:ascii="Times New Roman" w:hAnsi="Times New Roman" w:cs="Times New Roman"/>
          <w:sz w:val="24"/>
          <w:szCs w:val="24"/>
        </w:rPr>
        <w:t>ricole censito al N.C.E.U. del C</w:t>
      </w:r>
      <w:r w:rsidRPr="00F44D04">
        <w:rPr>
          <w:rFonts w:ascii="Times New Roman" w:hAnsi="Times New Roman" w:cs="Times New Roman"/>
          <w:sz w:val="24"/>
          <w:szCs w:val="24"/>
        </w:rPr>
        <w:t>omune di Ordona al foglio 11, particella 273, sub. 6, cat. D/10, rendita € 5.742,00.</w:t>
      </w:r>
    </w:p>
    <w:p w:rsidR="00F44D04" w:rsidRDefault="00F44D04" w:rsidP="00F44D04">
      <w:pPr>
        <w:spacing w:after="0" w:line="240" w:lineRule="auto"/>
        <w:jc w:val="both"/>
        <w:rPr>
          <w:sz w:val="23"/>
          <w:szCs w:val="23"/>
        </w:rPr>
      </w:pPr>
      <w:r w:rsidRPr="00A829A5">
        <w:rPr>
          <w:rFonts w:ascii="Times New Roman" w:hAnsi="Times New Roman" w:cs="Times New Roman"/>
          <w:b/>
          <w:sz w:val="24"/>
          <w:szCs w:val="24"/>
          <w:u w:val="single"/>
        </w:rPr>
        <w:t>SITUAZIONE URBANISTICA</w:t>
      </w:r>
      <w:r w:rsidRPr="00F44D04">
        <w:rPr>
          <w:sz w:val="23"/>
          <w:szCs w:val="23"/>
        </w:rPr>
        <w:t xml:space="preserve"> </w:t>
      </w:r>
    </w:p>
    <w:p w:rsidR="00F44D04" w:rsidRDefault="00F44D04" w:rsidP="00F44D04">
      <w:pPr>
        <w:spacing w:after="0" w:line="240" w:lineRule="auto"/>
        <w:jc w:val="both"/>
        <w:rPr>
          <w:rFonts w:ascii="Times New Roman" w:hAnsi="Times New Roman" w:cs="Times New Roman"/>
          <w:color w:val="000000"/>
          <w:sz w:val="24"/>
          <w:szCs w:val="24"/>
        </w:rPr>
      </w:pPr>
      <w:r w:rsidRPr="00F44D04">
        <w:rPr>
          <w:rFonts w:ascii="Times New Roman" w:hAnsi="Times New Roman" w:cs="Times New Roman"/>
          <w:sz w:val="24"/>
          <w:szCs w:val="24"/>
        </w:rPr>
        <w:t xml:space="preserve">I fabbricati risultano regolarmente edificati, </w:t>
      </w:r>
      <w:r w:rsidR="002C470E">
        <w:rPr>
          <w:rFonts w:ascii="Times New Roman" w:hAnsi="Times New Roman" w:cs="Times New Roman"/>
          <w:sz w:val="24"/>
          <w:szCs w:val="24"/>
        </w:rPr>
        <w:t>nel rispetto della normativa ur</w:t>
      </w:r>
      <w:r w:rsidRPr="00F44D04">
        <w:rPr>
          <w:rFonts w:ascii="Times New Roman" w:hAnsi="Times New Roman" w:cs="Times New Roman"/>
          <w:sz w:val="24"/>
          <w:szCs w:val="24"/>
        </w:rPr>
        <w:t xml:space="preserve">banistica comunale e di quelle nazionali sugli impianti e sulla sismica. </w:t>
      </w:r>
      <w:r w:rsidRPr="00F44D04">
        <w:rPr>
          <w:rFonts w:ascii="Times New Roman" w:hAnsi="Times New Roman" w:cs="Times New Roman"/>
          <w:color w:val="000000"/>
          <w:sz w:val="24"/>
          <w:szCs w:val="24"/>
        </w:rPr>
        <w:t>L’attestazione di agibilità è stata consegnata il 26/9/2014.</w:t>
      </w:r>
    </w:p>
    <w:p w:rsidR="00F44D04" w:rsidRPr="00A829A5" w:rsidRDefault="00F44D04" w:rsidP="00F44D04">
      <w:pPr>
        <w:spacing w:after="0" w:line="240" w:lineRule="auto"/>
        <w:jc w:val="both"/>
        <w:rPr>
          <w:rFonts w:ascii="Times New Roman" w:hAnsi="Times New Roman" w:cs="Times New Roman"/>
          <w:b/>
          <w:bCs/>
          <w:color w:val="000000"/>
          <w:sz w:val="24"/>
          <w:szCs w:val="24"/>
          <w:u w:val="single"/>
        </w:rPr>
      </w:pPr>
      <w:r w:rsidRPr="00A829A5">
        <w:rPr>
          <w:rFonts w:ascii="Times New Roman" w:hAnsi="Times New Roman" w:cs="Times New Roman"/>
          <w:b/>
          <w:bCs/>
          <w:color w:val="000000"/>
          <w:sz w:val="24"/>
          <w:szCs w:val="24"/>
          <w:u w:val="single"/>
        </w:rPr>
        <w:t>STATO DI POSSESSO DEI BENI</w:t>
      </w:r>
    </w:p>
    <w:p w:rsidR="00F44D04" w:rsidRPr="00082367" w:rsidRDefault="00F44D04" w:rsidP="00F44D04">
      <w:pPr>
        <w:pStyle w:val="Titolo3"/>
        <w:spacing w:line="240" w:lineRule="auto"/>
        <w:ind w:left="0" w:right="0"/>
        <w:jc w:val="both"/>
        <w:rPr>
          <w:b w:val="0"/>
        </w:rPr>
      </w:pPr>
      <w:r>
        <w:rPr>
          <w:b w:val="0"/>
        </w:rPr>
        <w:t>Il terreno</w:t>
      </w:r>
      <w:r w:rsidRPr="00082367">
        <w:rPr>
          <w:b w:val="0"/>
        </w:rPr>
        <w:t xml:space="preserve"> è nel possesso del debitore esecutato.</w:t>
      </w:r>
    </w:p>
    <w:p w:rsidR="00F44D04" w:rsidRPr="00082367" w:rsidRDefault="00F44D04" w:rsidP="00F44D04">
      <w:pPr>
        <w:spacing w:after="0" w:line="240" w:lineRule="auto"/>
        <w:jc w:val="both"/>
        <w:rPr>
          <w:rFonts w:ascii="Times New Roman" w:hAnsi="Times New Roman" w:cs="Times New Roman"/>
          <w:b/>
          <w:sz w:val="24"/>
          <w:szCs w:val="24"/>
          <w:u w:val="single"/>
        </w:rPr>
      </w:pPr>
    </w:p>
    <w:p w:rsidR="00F44D04" w:rsidRPr="00082367" w:rsidRDefault="00F44D04" w:rsidP="00F44D04">
      <w:pPr>
        <w:spacing w:after="0" w:line="240" w:lineRule="auto"/>
        <w:jc w:val="both"/>
        <w:rPr>
          <w:rFonts w:ascii="Times New Roman" w:hAnsi="Times New Roman" w:cs="Times New Roman"/>
          <w:b/>
          <w:sz w:val="24"/>
          <w:szCs w:val="24"/>
          <w:u w:val="single"/>
        </w:rPr>
      </w:pPr>
      <w:r w:rsidRPr="00082367">
        <w:rPr>
          <w:rFonts w:ascii="Times New Roman" w:hAnsi="Times New Roman" w:cs="Times New Roman"/>
          <w:b/>
          <w:sz w:val="24"/>
          <w:szCs w:val="24"/>
          <w:u w:val="single"/>
        </w:rPr>
        <w:t>CUSTODIA</w:t>
      </w:r>
    </w:p>
    <w:p w:rsidR="00F44D04" w:rsidRPr="00082367" w:rsidRDefault="00F44D04" w:rsidP="00F44D04">
      <w:pPr>
        <w:spacing w:after="0" w:line="240" w:lineRule="auto"/>
        <w:jc w:val="both"/>
        <w:rPr>
          <w:rFonts w:ascii="Times New Roman" w:hAnsi="Times New Roman" w:cs="Times New Roman"/>
          <w:sz w:val="24"/>
          <w:szCs w:val="24"/>
        </w:rPr>
      </w:pPr>
      <w:r w:rsidRPr="00082367">
        <w:rPr>
          <w:rFonts w:ascii="Times New Roman" w:hAnsi="Times New Roman" w:cs="Times New Roman"/>
          <w:sz w:val="24"/>
          <w:szCs w:val="24"/>
        </w:rPr>
        <w:t xml:space="preserve">Custode dell’immobile posto in vendita è il Professionista Delegato. </w:t>
      </w:r>
    </w:p>
    <w:p w:rsidR="00F44D04" w:rsidRPr="00082367" w:rsidRDefault="00F44D04" w:rsidP="00F44D04">
      <w:pPr>
        <w:spacing w:after="0" w:line="240" w:lineRule="auto"/>
        <w:jc w:val="both"/>
        <w:rPr>
          <w:rFonts w:ascii="Times New Roman" w:hAnsi="Times New Roman" w:cs="Times New Roman"/>
          <w:sz w:val="24"/>
          <w:szCs w:val="24"/>
        </w:rPr>
      </w:pPr>
    </w:p>
    <w:p w:rsidR="00F44D04" w:rsidRPr="00082367" w:rsidRDefault="00F44D04" w:rsidP="00F44D04">
      <w:pPr>
        <w:pStyle w:val="Titolo5"/>
        <w:spacing w:line="240" w:lineRule="auto"/>
        <w:ind w:right="0"/>
      </w:pPr>
      <w:r w:rsidRPr="00082367">
        <w:t>PREZZO BASE D’ASTA</w:t>
      </w:r>
    </w:p>
    <w:p w:rsidR="00F44D04" w:rsidRPr="001A58BB" w:rsidRDefault="00F44D04" w:rsidP="00F44D04">
      <w:pPr>
        <w:pStyle w:val="Titolo5"/>
        <w:spacing w:line="240" w:lineRule="auto"/>
        <w:ind w:right="0"/>
        <w:rPr>
          <w:b w:val="0"/>
          <w:u w:val="none"/>
        </w:rPr>
      </w:pPr>
      <w:r w:rsidRPr="00082367">
        <w:rPr>
          <w:b w:val="0"/>
          <w:u w:val="none"/>
        </w:rPr>
        <w:t xml:space="preserve">Prezzo base d’asta per il Lotto </w:t>
      </w:r>
      <w:r w:rsidR="009D7A09">
        <w:rPr>
          <w:b w:val="0"/>
          <w:u w:val="none"/>
        </w:rPr>
        <w:t>TRE</w:t>
      </w:r>
      <w:r w:rsidRPr="00082367">
        <w:rPr>
          <w:b w:val="0"/>
          <w:u w:val="none"/>
        </w:rPr>
        <w:t xml:space="preserve">: </w:t>
      </w:r>
      <w:r w:rsidRPr="001A58BB">
        <w:rPr>
          <w:bCs w:val="0"/>
        </w:rPr>
        <w:t xml:space="preserve">€ </w:t>
      </w:r>
      <w:r w:rsidR="009D7A09">
        <w:rPr>
          <w:bCs w:val="0"/>
        </w:rPr>
        <w:t>1.</w:t>
      </w:r>
      <w:r w:rsidR="007C7034">
        <w:rPr>
          <w:bCs w:val="0"/>
        </w:rPr>
        <w:t>200.000</w:t>
      </w:r>
      <w:r w:rsidR="009D7A09">
        <w:rPr>
          <w:bCs w:val="0"/>
        </w:rPr>
        <w:t>,00</w:t>
      </w:r>
      <w:r w:rsidRPr="001A58BB">
        <w:rPr>
          <w:sz w:val="23"/>
          <w:szCs w:val="23"/>
        </w:rPr>
        <w:t xml:space="preserve"> </w:t>
      </w:r>
      <w:r w:rsidRPr="001A58BB">
        <w:t xml:space="preserve">(Euro </w:t>
      </w:r>
      <w:r w:rsidR="009D7A09">
        <w:t xml:space="preserve">un milione </w:t>
      </w:r>
      <w:r w:rsidR="007C7034">
        <w:t>duecentomila</w:t>
      </w:r>
      <w:r w:rsidRPr="001A58BB">
        <w:t>/00)</w:t>
      </w:r>
      <w:r w:rsidRPr="001A58BB">
        <w:rPr>
          <w:b w:val="0"/>
          <w:u w:val="none"/>
        </w:rPr>
        <w:t>, oltre oneri fiscali come per legge.</w:t>
      </w:r>
    </w:p>
    <w:p w:rsidR="00F44D04" w:rsidRDefault="00F44D04" w:rsidP="00F44D04">
      <w:pPr>
        <w:spacing w:after="0" w:line="240" w:lineRule="auto"/>
        <w:jc w:val="both"/>
        <w:rPr>
          <w:rFonts w:ascii="Times New Roman" w:hAnsi="Times New Roman" w:cs="Times New Roman"/>
          <w:b/>
          <w:sz w:val="24"/>
          <w:szCs w:val="24"/>
          <w:u w:val="single"/>
        </w:rPr>
      </w:pPr>
      <w:r w:rsidRPr="001A58BB">
        <w:rPr>
          <w:rFonts w:ascii="Times New Roman" w:hAnsi="Times New Roman" w:cs="Times New Roman"/>
          <w:sz w:val="24"/>
          <w:szCs w:val="24"/>
        </w:rPr>
        <w:t xml:space="preserve">Offerta minima pari al 75% del valore dell’immobile: </w:t>
      </w:r>
      <w:r w:rsidRPr="001A58BB">
        <w:rPr>
          <w:rFonts w:ascii="Times New Roman" w:hAnsi="Times New Roman" w:cs="Times New Roman"/>
          <w:b/>
          <w:sz w:val="24"/>
          <w:szCs w:val="24"/>
          <w:u w:val="single"/>
        </w:rPr>
        <w:t xml:space="preserve">€ </w:t>
      </w:r>
      <w:r w:rsidR="007C7034">
        <w:rPr>
          <w:rFonts w:ascii="Times New Roman" w:hAnsi="Times New Roman" w:cs="Times New Roman"/>
          <w:b/>
          <w:sz w:val="24"/>
          <w:szCs w:val="24"/>
          <w:u w:val="single"/>
        </w:rPr>
        <w:t>900.000,00</w:t>
      </w:r>
      <w:r w:rsidRPr="001A58BB">
        <w:rPr>
          <w:rFonts w:ascii="Times New Roman" w:hAnsi="Times New Roman" w:cs="Times New Roman"/>
          <w:b/>
          <w:sz w:val="24"/>
          <w:szCs w:val="24"/>
          <w:u w:val="single"/>
        </w:rPr>
        <w:t xml:space="preserve"> (euro </w:t>
      </w:r>
      <w:r w:rsidR="007C7034">
        <w:rPr>
          <w:rFonts w:ascii="Times New Roman" w:hAnsi="Times New Roman" w:cs="Times New Roman"/>
          <w:b/>
          <w:sz w:val="24"/>
          <w:szCs w:val="24"/>
          <w:u w:val="single"/>
        </w:rPr>
        <w:t>novecentomila</w:t>
      </w:r>
      <w:r w:rsidR="009D7A09">
        <w:rPr>
          <w:rFonts w:ascii="Times New Roman" w:hAnsi="Times New Roman" w:cs="Times New Roman"/>
          <w:b/>
          <w:sz w:val="24"/>
          <w:szCs w:val="24"/>
          <w:u w:val="single"/>
        </w:rPr>
        <w:t>/5</w:t>
      </w:r>
      <w:r w:rsidRPr="001A58BB">
        <w:rPr>
          <w:rFonts w:ascii="Times New Roman" w:hAnsi="Times New Roman" w:cs="Times New Roman"/>
          <w:b/>
          <w:sz w:val="24"/>
          <w:szCs w:val="24"/>
          <w:u w:val="single"/>
        </w:rPr>
        <w:t>0).</w:t>
      </w:r>
    </w:p>
    <w:p w:rsidR="00F44D04" w:rsidRPr="00F44D04" w:rsidRDefault="00F44D04" w:rsidP="00F44D04">
      <w:pPr>
        <w:spacing w:after="0" w:line="240" w:lineRule="auto"/>
        <w:jc w:val="both"/>
        <w:rPr>
          <w:rFonts w:ascii="Times New Roman" w:hAnsi="Times New Roman" w:cs="Times New Roman"/>
          <w:sz w:val="24"/>
          <w:szCs w:val="24"/>
        </w:rPr>
      </w:pPr>
    </w:p>
    <w:p w:rsidR="00414874" w:rsidRDefault="00414874" w:rsidP="00F44D04">
      <w:pPr>
        <w:pStyle w:val="Titolo3"/>
        <w:spacing w:line="240" w:lineRule="auto"/>
        <w:ind w:left="0" w:right="0"/>
        <w:jc w:val="left"/>
      </w:pPr>
    </w:p>
    <w:p w:rsidR="004806A2" w:rsidRPr="00D12221" w:rsidRDefault="00495133" w:rsidP="004806A2">
      <w:pPr>
        <w:spacing w:after="0" w:line="240" w:lineRule="auto"/>
        <w:jc w:val="both"/>
        <w:rPr>
          <w:rFonts w:ascii="Times New Roman" w:hAnsi="Times New Roman" w:cs="Times New Roman"/>
          <w:b/>
          <w:sz w:val="24"/>
          <w:szCs w:val="24"/>
          <w:u w:val="single"/>
        </w:rPr>
      </w:pPr>
      <w:r w:rsidRPr="00D12221">
        <w:rPr>
          <w:rFonts w:ascii="Times New Roman" w:hAnsi="Times New Roman" w:cs="Times New Roman"/>
          <w:b/>
          <w:sz w:val="24"/>
          <w:szCs w:val="24"/>
          <w:u w:val="single"/>
        </w:rPr>
        <w:t>AVVERTENZE</w:t>
      </w:r>
    </w:p>
    <w:p w:rsidR="00912AA9" w:rsidRPr="00D12221" w:rsidRDefault="00EA6A66" w:rsidP="004806A2">
      <w:pPr>
        <w:spacing w:after="0" w:line="240" w:lineRule="auto"/>
        <w:jc w:val="both"/>
        <w:rPr>
          <w:rFonts w:ascii="Times New Roman" w:hAnsi="Times New Roman" w:cs="Times New Roman"/>
          <w:b/>
          <w:sz w:val="24"/>
          <w:szCs w:val="24"/>
          <w:u w:val="single"/>
        </w:rPr>
      </w:pPr>
      <w:r w:rsidRPr="00D12221">
        <w:rPr>
          <w:rFonts w:ascii="Times New Roman" w:hAnsi="Times New Roman" w:cs="Times New Roman"/>
          <w:sz w:val="24"/>
          <w:szCs w:val="24"/>
        </w:rPr>
        <w:t>Gli immobili</w:t>
      </w:r>
      <w:r w:rsidR="007B158F" w:rsidRPr="00D12221">
        <w:rPr>
          <w:rFonts w:ascii="Times New Roman" w:hAnsi="Times New Roman" w:cs="Times New Roman"/>
          <w:sz w:val="24"/>
          <w:szCs w:val="24"/>
        </w:rPr>
        <w:t xml:space="preserve"> v</w:t>
      </w:r>
      <w:r w:rsidRPr="00D12221">
        <w:rPr>
          <w:rFonts w:ascii="Times New Roman" w:hAnsi="Times New Roman" w:cs="Times New Roman"/>
          <w:sz w:val="24"/>
          <w:szCs w:val="24"/>
        </w:rPr>
        <w:t>engono venduti</w:t>
      </w:r>
      <w:r w:rsidR="00495133" w:rsidRPr="00D12221">
        <w:rPr>
          <w:rFonts w:ascii="Times New Roman" w:hAnsi="Times New Roman" w:cs="Times New Roman"/>
          <w:sz w:val="24"/>
          <w:szCs w:val="24"/>
        </w:rPr>
        <w:t xml:space="preserve"> nello stato di fatto e di diritto in cui si trova</w:t>
      </w:r>
      <w:r w:rsidRPr="00D12221">
        <w:rPr>
          <w:rFonts w:ascii="Times New Roman" w:hAnsi="Times New Roman" w:cs="Times New Roman"/>
          <w:sz w:val="24"/>
          <w:szCs w:val="24"/>
        </w:rPr>
        <w:t>no</w:t>
      </w:r>
      <w:r w:rsidR="00495133" w:rsidRPr="00D12221">
        <w:rPr>
          <w:rFonts w:ascii="Times New Roman" w:hAnsi="Times New Roman" w:cs="Times New Roman"/>
          <w:sz w:val="24"/>
          <w:szCs w:val="24"/>
        </w:rPr>
        <w:t>, liber</w:t>
      </w:r>
      <w:r w:rsidRPr="00D12221">
        <w:rPr>
          <w:rFonts w:ascii="Times New Roman" w:hAnsi="Times New Roman" w:cs="Times New Roman"/>
          <w:sz w:val="24"/>
          <w:szCs w:val="24"/>
        </w:rPr>
        <w:t>i</w:t>
      </w:r>
      <w:r w:rsidR="00495133" w:rsidRPr="00D12221">
        <w:rPr>
          <w:rFonts w:ascii="Times New Roman" w:hAnsi="Times New Roman" w:cs="Times New Roman"/>
          <w:sz w:val="24"/>
          <w:szCs w:val="24"/>
        </w:rPr>
        <w:t xml:space="preserve"> da formalità, con tutte le eventuali pertinenze, accessioni, ragioni ed azioni, servitù attive e passive come risulta, altresì, dalla relazione dell’esperto d’ufficio depositata in atti e pubblicata come di seguito precisato. La vendita </w:t>
      </w:r>
      <w:r w:rsidR="007B158F" w:rsidRPr="00D12221">
        <w:rPr>
          <w:rFonts w:ascii="Times New Roman" w:hAnsi="Times New Roman" w:cs="Times New Roman"/>
          <w:sz w:val="24"/>
          <w:szCs w:val="24"/>
        </w:rPr>
        <w:t>è</w:t>
      </w:r>
      <w:r w:rsidR="00495133" w:rsidRPr="00D12221">
        <w:rPr>
          <w:rFonts w:ascii="Times New Roman" w:hAnsi="Times New Roman" w:cs="Times New Roman"/>
          <w:sz w:val="24"/>
          <w:szCs w:val="24"/>
        </w:rPr>
        <w:t xml:space="preserve"> a corpo e non a misura</w:t>
      </w:r>
      <w:r w:rsidR="007B158F" w:rsidRPr="00D12221">
        <w:rPr>
          <w:rFonts w:ascii="Times New Roman" w:hAnsi="Times New Roman" w:cs="Times New Roman"/>
          <w:sz w:val="24"/>
          <w:szCs w:val="24"/>
        </w:rPr>
        <w:t xml:space="preserve">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alcun risarcimento, indennità o riduzione del prezzo essendosi di ciò tenuto conto nella valutazione dei beni</w:t>
      </w:r>
      <w:r w:rsidR="00D838C8" w:rsidRPr="00D12221">
        <w:rPr>
          <w:rFonts w:ascii="Times New Roman" w:hAnsi="Times New Roman" w:cs="Times New Roman"/>
          <w:sz w:val="24"/>
          <w:szCs w:val="24"/>
        </w:rPr>
        <w:t xml:space="preserve">. </w:t>
      </w:r>
      <w:r w:rsidRPr="00D12221">
        <w:rPr>
          <w:rFonts w:ascii="Times New Roman" w:hAnsi="Times New Roman" w:cs="Times New Roman"/>
          <w:sz w:val="24"/>
          <w:szCs w:val="24"/>
        </w:rPr>
        <w:t>Gli immobili</w:t>
      </w:r>
      <w:r w:rsidR="00D838C8" w:rsidRPr="00D12221">
        <w:rPr>
          <w:rFonts w:ascii="Times New Roman" w:hAnsi="Times New Roman" w:cs="Times New Roman"/>
          <w:sz w:val="24"/>
          <w:szCs w:val="24"/>
        </w:rPr>
        <w:t xml:space="preserve"> v</w:t>
      </w:r>
      <w:r w:rsidRPr="00D12221">
        <w:rPr>
          <w:rFonts w:ascii="Times New Roman" w:hAnsi="Times New Roman" w:cs="Times New Roman"/>
          <w:sz w:val="24"/>
          <w:szCs w:val="24"/>
        </w:rPr>
        <w:t>engono venduti liberi</w:t>
      </w:r>
      <w:r w:rsidR="00D838C8" w:rsidRPr="00D12221">
        <w:rPr>
          <w:rFonts w:ascii="Times New Roman" w:hAnsi="Times New Roman" w:cs="Times New Roman"/>
          <w:sz w:val="24"/>
          <w:szCs w:val="24"/>
        </w:rPr>
        <w:t xml:space="preserve"> </w:t>
      </w:r>
      <w:r w:rsidR="00680240" w:rsidRPr="00D12221">
        <w:rPr>
          <w:rFonts w:ascii="Times New Roman" w:hAnsi="Times New Roman" w:cs="Times New Roman"/>
          <w:sz w:val="24"/>
          <w:szCs w:val="24"/>
        </w:rPr>
        <w:t>da iscrizioni ipotecarie e da trascrizioni di pignoramenti. Se esistenti al momento della vendita eventuali iscrizioni e trascrizioni saranno cancellate a spese e cura della procedura.</w:t>
      </w:r>
      <w:r w:rsidR="00EB755B" w:rsidRPr="00D12221">
        <w:rPr>
          <w:rFonts w:ascii="Times New Roman" w:hAnsi="Times New Roman" w:cs="Times New Roman"/>
          <w:i/>
          <w:sz w:val="24"/>
          <w:szCs w:val="24"/>
        </w:rPr>
        <w:t xml:space="preserve"> </w:t>
      </w:r>
      <w:r w:rsidR="00680240" w:rsidRPr="00D12221">
        <w:rPr>
          <w:rFonts w:ascii="Times New Roman" w:hAnsi="Times New Roman" w:cs="Times New Roman"/>
          <w:sz w:val="24"/>
          <w:szCs w:val="24"/>
        </w:rPr>
        <w:t>La liberazione de</w:t>
      </w:r>
      <w:r w:rsidRPr="00D12221">
        <w:rPr>
          <w:rFonts w:ascii="Times New Roman" w:hAnsi="Times New Roman" w:cs="Times New Roman"/>
          <w:sz w:val="24"/>
          <w:szCs w:val="24"/>
        </w:rPr>
        <w:t>g</w:t>
      </w:r>
      <w:r w:rsidR="00680240" w:rsidRPr="00D12221">
        <w:rPr>
          <w:rFonts w:ascii="Times New Roman" w:hAnsi="Times New Roman" w:cs="Times New Roman"/>
          <w:sz w:val="24"/>
          <w:szCs w:val="24"/>
        </w:rPr>
        <w:t>l</w:t>
      </w:r>
      <w:r w:rsidRPr="00D12221">
        <w:rPr>
          <w:rFonts w:ascii="Times New Roman" w:hAnsi="Times New Roman" w:cs="Times New Roman"/>
          <w:sz w:val="24"/>
          <w:szCs w:val="24"/>
        </w:rPr>
        <w:t>i immobili</w:t>
      </w:r>
      <w:r w:rsidR="00680240" w:rsidRPr="00D12221">
        <w:rPr>
          <w:rFonts w:ascii="Times New Roman" w:hAnsi="Times New Roman" w:cs="Times New Roman"/>
          <w:sz w:val="24"/>
          <w:szCs w:val="24"/>
        </w:rPr>
        <w:t xml:space="preserve">, ove </w:t>
      </w:r>
      <w:r w:rsidRPr="00D12221">
        <w:rPr>
          <w:rFonts w:ascii="Times New Roman" w:hAnsi="Times New Roman" w:cs="Times New Roman"/>
          <w:sz w:val="24"/>
          <w:szCs w:val="24"/>
        </w:rPr>
        <w:t>occupati</w:t>
      </w:r>
      <w:r w:rsidR="00680240" w:rsidRPr="00D12221">
        <w:rPr>
          <w:rFonts w:ascii="Times New Roman" w:hAnsi="Times New Roman" w:cs="Times New Roman"/>
          <w:sz w:val="24"/>
          <w:szCs w:val="24"/>
        </w:rPr>
        <w:t xml:space="preserve"> dal debitore o da terzi senza titolo, sarà effettuata a cura del custode giudiziario, salvo che l’aggiudicatario lo esoneri.</w:t>
      </w:r>
      <w:r w:rsidR="00EB755B" w:rsidRPr="00D12221">
        <w:rPr>
          <w:rFonts w:ascii="Times New Roman" w:hAnsi="Times New Roman" w:cs="Times New Roman"/>
          <w:i/>
          <w:sz w:val="24"/>
          <w:szCs w:val="24"/>
        </w:rPr>
        <w:t xml:space="preserve"> </w:t>
      </w:r>
      <w:r w:rsidR="00680240" w:rsidRPr="00D12221">
        <w:rPr>
          <w:rFonts w:ascii="Times New Roman" w:hAnsi="Times New Roman" w:cs="Times New Roman"/>
          <w:sz w:val="24"/>
          <w:szCs w:val="24"/>
        </w:rPr>
        <w:t>Ogni onere fiscale derivante dalla vendita sarà a carico dell’aggiudicatario.</w:t>
      </w:r>
      <w:r w:rsidR="00EB755B" w:rsidRPr="00D12221">
        <w:rPr>
          <w:rFonts w:ascii="Times New Roman" w:hAnsi="Times New Roman" w:cs="Times New Roman"/>
          <w:i/>
          <w:sz w:val="24"/>
          <w:szCs w:val="24"/>
        </w:rPr>
        <w:t xml:space="preserve"> </w:t>
      </w:r>
      <w:r w:rsidR="00680240" w:rsidRPr="00D12221">
        <w:rPr>
          <w:rFonts w:ascii="Times New Roman" w:hAnsi="Times New Roman" w:cs="Times New Roman"/>
          <w:sz w:val="24"/>
          <w:szCs w:val="24"/>
        </w:rPr>
        <w:t>Per tutto quanto qui non previsto si applicano le vigenti norme di legge.</w:t>
      </w:r>
    </w:p>
    <w:p w:rsidR="004806A2" w:rsidRPr="00D12221" w:rsidRDefault="004806A2" w:rsidP="0063273A">
      <w:pPr>
        <w:spacing w:after="0" w:line="240" w:lineRule="auto"/>
        <w:jc w:val="both"/>
        <w:rPr>
          <w:rFonts w:ascii="Times New Roman" w:hAnsi="Times New Roman" w:cs="Times New Roman"/>
          <w:b/>
          <w:sz w:val="24"/>
          <w:szCs w:val="24"/>
          <w:u w:val="single"/>
        </w:rPr>
      </w:pPr>
    </w:p>
    <w:p w:rsidR="0063273A" w:rsidRPr="00D12221" w:rsidRDefault="0063273A" w:rsidP="0063273A">
      <w:pPr>
        <w:spacing w:after="0" w:line="240" w:lineRule="auto"/>
        <w:jc w:val="both"/>
        <w:rPr>
          <w:rFonts w:ascii="Times New Roman" w:hAnsi="Times New Roman" w:cs="Times New Roman"/>
          <w:b/>
          <w:sz w:val="24"/>
          <w:szCs w:val="24"/>
          <w:u w:val="single"/>
        </w:rPr>
      </w:pPr>
      <w:r w:rsidRPr="00D12221">
        <w:rPr>
          <w:rFonts w:ascii="Times New Roman" w:hAnsi="Times New Roman" w:cs="Times New Roman"/>
          <w:b/>
          <w:sz w:val="24"/>
          <w:szCs w:val="24"/>
          <w:u w:val="single"/>
        </w:rPr>
        <w:t>CONDIZIONI DELLA VENDITA SENZA INCANTO SINCRONA MISTA</w:t>
      </w:r>
    </w:p>
    <w:p w:rsidR="0063273A" w:rsidRPr="00D12221" w:rsidRDefault="0063273A" w:rsidP="0063273A">
      <w:pPr>
        <w:spacing w:line="240" w:lineRule="auto"/>
        <w:jc w:val="both"/>
        <w:rPr>
          <w:rFonts w:ascii="Times New Roman" w:hAnsi="Times New Roman" w:cs="Times New Roman"/>
          <w:b/>
          <w:sz w:val="24"/>
          <w:szCs w:val="24"/>
        </w:rPr>
      </w:pPr>
      <w:r w:rsidRPr="00D12221">
        <w:rPr>
          <w:rFonts w:ascii="Times New Roman" w:hAnsi="Times New Roman" w:cs="Times New Roman"/>
          <w:b/>
          <w:sz w:val="24"/>
          <w:szCs w:val="24"/>
        </w:rPr>
        <w:t xml:space="preserve">A) </w:t>
      </w:r>
      <w:r w:rsidRPr="00D12221">
        <w:rPr>
          <w:rFonts w:ascii="Times New Roman" w:hAnsi="Times New Roman" w:cs="Times New Roman"/>
          <w:b/>
          <w:sz w:val="24"/>
          <w:szCs w:val="24"/>
          <w:u w:val="single"/>
        </w:rPr>
        <w:t>Offerta telematica</w:t>
      </w:r>
    </w:p>
    <w:p w:rsidR="004806A2" w:rsidRPr="00D12221" w:rsidRDefault="0063273A" w:rsidP="0063273A">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L’offerta per la vendita telematica, dovrà essere redatta secondo il modulo fornito dal Ministero della Giustizia con trasmissione </w:t>
      </w:r>
      <w:r w:rsidRPr="00D12221">
        <w:rPr>
          <w:rFonts w:ascii="Times New Roman" w:hAnsi="Times New Roman" w:cs="Times New Roman"/>
          <w:b/>
          <w:sz w:val="24"/>
          <w:szCs w:val="24"/>
        </w:rPr>
        <w:t>entro le ore 12.00 del giorno precedente la data della vendita</w:t>
      </w:r>
      <w:r w:rsidRPr="00D12221">
        <w:rPr>
          <w:rFonts w:ascii="Times New Roman" w:hAnsi="Times New Roman" w:cs="Times New Roman"/>
          <w:sz w:val="24"/>
          <w:szCs w:val="24"/>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CD34A5" w:rsidRPr="00D12221" w:rsidRDefault="00CD34A5"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lastRenderedPageBreak/>
        <w:t xml:space="preserve">a) i dati identificativi dell’offerente, con l’espressa indicazione del codice fiscale o della partita IVA </w:t>
      </w:r>
    </w:p>
    <w:p w:rsidR="00CD34A5" w:rsidRPr="00D12221" w:rsidRDefault="00CD34A5" w:rsidP="00CD34A5">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b) l’ufficio giudiziario presso il quale pende la procedura;</w:t>
      </w:r>
    </w:p>
    <w:p w:rsidR="00CD34A5" w:rsidRPr="00D12221" w:rsidRDefault="00CD34A5" w:rsidP="00CD34A5">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c) l’anno e il numero di ruolo generale della procedura;</w:t>
      </w:r>
    </w:p>
    <w:p w:rsidR="00CD34A5" w:rsidRPr="00D12221" w:rsidRDefault="00CD34A5" w:rsidP="00CD34A5">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d) il numero o altro dato identificativo del lotto;</w:t>
      </w:r>
    </w:p>
    <w:p w:rsidR="00CD34A5" w:rsidRPr="00D12221" w:rsidRDefault="00CD34A5" w:rsidP="00CD34A5">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e) la descrizione del bene;</w:t>
      </w:r>
    </w:p>
    <w:p w:rsidR="004806A2"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f) l’indicazione del referente della procedura;</w:t>
      </w:r>
    </w:p>
    <w:p w:rsidR="0063273A"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g) la data e l’ora fissata per l’inizio delle operazioni di vendita;</w:t>
      </w:r>
    </w:p>
    <w:p w:rsidR="0063273A"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h) il prezzo offerto e il termine per il relativo pagamento, salvo</w:t>
      </w:r>
      <w:r w:rsidR="00CD34A5" w:rsidRPr="00D12221">
        <w:rPr>
          <w:rFonts w:ascii="Times New Roman" w:hAnsi="Times New Roman" w:cs="Times New Roman"/>
          <w:sz w:val="24"/>
          <w:szCs w:val="24"/>
        </w:rPr>
        <w:t xml:space="preserve"> </w:t>
      </w:r>
      <w:r w:rsidRPr="00D12221">
        <w:rPr>
          <w:rFonts w:ascii="Times New Roman" w:hAnsi="Times New Roman" w:cs="Times New Roman"/>
          <w:sz w:val="24"/>
          <w:szCs w:val="24"/>
        </w:rPr>
        <w:t>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63273A"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i) l’importo versato a titolo di cauzione pari almeno al 10% del prezzo offerto;</w:t>
      </w:r>
    </w:p>
    <w:p w:rsidR="0063273A"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l) la data, l’orario e il numero di CRO del bonifico effettuato per il versamento della cauzione;</w:t>
      </w:r>
    </w:p>
    <w:p w:rsidR="0063273A"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m) il codice IBAN del conto sul quale è stata addebitata la somma oggetto del bonifico di cui alla lettera l) ;</w:t>
      </w:r>
    </w:p>
    <w:p w:rsidR="0063273A"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n) l’indirizzo della casella di posta elettronica certificata di cui al comma 4 o, in alternativa, quello di cui al comma 5 dell’art. 12 del D.M. 32/2015, utilizzata per trasmettere l’offerta e per ricevere le comunicazioni previste dal presente regolamento;</w:t>
      </w:r>
    </w:p>
    <w:p w:rsidR="00157883" w:rsidRPr="00D12221" w:rsidRDefault="0063273A"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o) l’eventuale recapito di telefonia mobile ove ricevere le comunicazioni previste dal presente regolamento. </w:t>
      </w:r>
    </w:p>
    <w:p w:rsidR="004806A2" w:rsidRPr="00D12221" w:rsidRDefault="0063273A" w:rsidP="00157883">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w:t>
      </w:r>
      <w:r w:rsidR="00157883" w:rsidRPr="00D12221">
        <w:rPr>
          <w:rFonts w:ascii="Times New Roman" w:hAnsi="Times New Roman" w:cs="Times New Roman"/>
          <w:i/>
          <w:sz w:val="24"/>
          <w:szCs w:val="24"/>
        </w:rPr>
        <w:t>ISO 3166</w:t>
      </w:r>
      <w:r w:rsidRPr="00D12221">
        <w:rPr>
          <w:rFonts w:ascii="Times New Roman" w:hAnsi="Times New Roman" w:cs="Times New Roman"/>
          <w:i/>
          <w:sz w:val="24"/>
          <w:szCs w:val="24"/>
        </w:rPr>
        <w:t>1 alpha</w:t>
      </w:r>
      <w:r w:rsidR="00157883" w:rsidRPr="00D12221">
        <w:rPr>
          <w:rFonts w:ascii="Times New Roman" w:hAnsi="Times New Roman" w:cs="Times New Roman"/>
          <w:i/>
          <w:sz w:val="24"/>
          <w:szCs w:val="24"/>
        </w:rPr>
        <w:t>-</w:t>
      </w:r>
      <w:r w:rsidRPr="00D12221">
        <w:rPr>
          <w:rFonts w:ascii="Times New Roman" w:hAnsi="Times New Roman" w:cs="Times New Roman"/>
          <w:i/>
          <w:sz w:val="24"/>
          <w:szCs w:val="24"/>
        </w:rPr>
        <w:t>2code dell’International Organization for Standardization</w:t>
      </w:r>
      <w:r w:rsidRPr="00D12221">
        <w:rPr>
          <w:rFonts w:ascii="Times New Roman" w:hAnsi="Times New Roman" w:cs="Times New Roman"/>
          <w:sz w:val="24"/>
          <w:szCs w:val="24"/>
        </w:rPr>
        <w:t>.</w:t>
      </w:r>
    </w:p>
    <w:p w:rsidR="007F3288" w:rsidRPr="00220AA4" w:rsidRDefault="007F3288" w:rsidP="007F3288">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Il versamento della cauzione pari almeno ad 1/10 del prezzo offerto, dovrà essere effettuato mediante bonifico bancario da eseguirsi sul conto Tribun</w:t>
      </w:r>
      <w:r>
        <w:rPr>
          <w:rFonts w:ascii="Times New Roman" w:hAnsi="Times New Roman" w:cs="Times New Roman"/>
          <w:sz w:val="24"/>
          <w:szCs w:val="24"/>
        </w:rPr>
        <w:t xml:space="preserve"> </w:t>
      </w:r>
      <w:r w:rsidRPr="00220AA4">
        <w:rPr>
          <w:rFonts w:ascii="Times New Roman" w:hAnsi="Times New Roman" w:cs="Times New Roman"/>
          <w:sz w:val="24"/>
          <w:szCs w:val="24"/>
        </w:rPr>
        <w:t>-</w:t>
      </w:r>
      <w:r>
        <w:rPr>
          <w:rFonts w:ascii="Times New Roman" w:hAnsi="Times New Roman" w:cs="Times New Roman"/>
          <w:sz w:val="24"/>
          <w:szCs w:val="24"/>
        </w:rPr>
        <w:t xml:space="preserve"> </w:t>
      </w:r>
      <w:r w:rsidRPr="00220AA4">
        <w:rPr>
          <w:rFonts w:ascii="Times New Roman" w:hAnsi="Times New Roman" w:cs="Times New Roman"/>
          <w:sz w:val="24"/>
          <w:szCs w:val="24"/>
        </w:rPr>
        <w:t>Web Unicredit</w:t>
      </w:r>
      <w:r>
        <w:rPr>
          <w:rFonts w:ascii="Times New Roman" w:hAnsi="Times New Roman" w:cs="Times New Roman"/>
          <w:sz w:val="24"/>
          <w:szCs w:val="24"/>
        </w:rPr>
        <w:t xml:space="preserve"> Piazza Giordano, 17</w:t>
      </w:r>
      <w:r w:rsidRPr="00220AA4">
        <w:rPr>
          <w:rFonts w:ascii="Times New Roman" w:hAnsi="Times New Roman" w:cs="Times New Roman"/>
          <w:sz w:val="24"/>
          <w:szCs w:val="24"/>
        </w:rPr>
        <w:t xml:space="preserve"> Foggia intestato alla procedura esecutiva </w:t>
      </w:r>
      <w:r w:rsidRPr="00220AA4">
        <w:rPr>
          <w:rStyle w:val="Titolo3Carattere"/>
          <w:rFonts w:eastAsiaTheme="minorHAnsi"/>
        </w:rPr>
        <w:t>CODICE IBAN: IT</w:t>
      </w:r>
      <w:r>
        <w:rPr>
          <w:rStyle w:val="Titolo3Carattere"/>
          <w:rFonts w:eastAsiaTheme="minorHAnsi"/>
        </w:rPr>
        <w:t xml:space="preserve"> </w:t>
      </w:r>
      <w:r w:rsidRPr="00220AA4">
        <w:rPr>
          <w:rStyle w:val="Titolo3Carattere"/>
          <w:rFonts w:eastAsiaTheme="minorHAnsi"/>
        </w:rPr>
        <w:t>95</w:t>
      </w:r>
      <w:r>
        <w:rPr>
          <w:rStyle w:val="Titolo3Carattere"/>
          <w:rFonts w:eastAsiaTheme="minorHAnsi"/>
        </w:rPr>
        <w:t xml:space="preserve"> </w:t>
      </w:r>
      <w:r w:rsidRPr="00220AA4">
        <w:rPr>
          <w:rStyle w:val="Titolo3Carattere"/>
          <w:rFonts w:eastAsiaTheme="minorHAnsi"/>
        </w:rPr>
        <w:t>G</w:t>
      </w:r>
      <w:r>
        <w:rPr>
          <w:rStyle w:val="Titolo3Carattere"/>
          <w:rFonts w:eastAsiaTheme="minorHAnsi"/>
        </w:rPr>
        <w:t xml:space="preserve"> </w:t>
      </w:r>
      <w:r w:rsidRPr="00220AA4">
        <w:rPr>
          <w:rStyle w:val="Titolo3Carattere"/>
          <w:rFonts w:eastAsiaTheme="minorHAnsi"/>
        </w:rPr>
        <w:t>02008</w:t>
      </w:r>
      <w:r>
        <w:rPr>
          <w:rStyle w:val="Titolo3Carattere"/>
          <w:rFonts w:eastAsiaTheme="minorHAnsi"/>
        </w:rPr>
        <w:t xml:space="preserve"> </w:t>
      </w:r>
      <w:r w:rsidRPr="00220AA4">
        <w:rPr>
          <w:rStyle w:val="Titolo3Carattere"/>
          <w:rFonts w:eastAsiaTheme="minorHAnsi"/>
        </w:rPr>
        <w:t>15713</w:t>
      </w:r>
      <w:r>
        <w:rPr>
          <w:rStyle w:val="Titolo3Carattere"/>
          <w:rFonts w:eastAsiaTheme="minorHAnsi"/>
        </w:rPr>
        <w:t xml:space="preserve"> </w:t>
      </w:r>
      <w:r w:rsidRPr="00220AA4">
        <w:rPr>
          <w:rStyle w:val="Titolo3Carattere"/>
          <w:rFonts w:eastAsiaTheme="minorHAnsi"/>
        </w:rPr>
        <w:t xml:space="preserve">000102717190 con la causale obbligatoria "POSIZIONE </w:t>
      </w:r>
      <w:r>
        <w:rPr>
          <w:rFonts w:ascii="Times New Roman" w:hAnsi="Times New Roman" w:cs="Times New Roman"/>
          <w:b/>
          <w:sz w:val="24"/>
          <w:szCs w:val="24"/>
        </w:rPr>
        <w:t>2017000493</w:t>
      </w:r>
      <w:r w:rsidRPr="00521B86">
        <w:rPr>
          <w:rFonts w:ascii="Times New Roman" w:hAnsi="Times New Roman" w:cs="Times New Roman"/>
          <w:b/>
          <w:sz w:val="24"/>
          <w:szCs w:val="24"/>
        </w:rPr>
        <w:t>00001</w:t>
      </w:r>
      <w:r w:rsidRPr="00220AA4">
        <w:rPr>
          <w:rStyle w:val="Titolo3Carattere"/>
          <w:rFonts w:eastAsiaTheme="minorHAnsi"/>
        </w:rPr>
        <w:t xml:space="preserve"> DEBITORE Versamento Cauzione"</w:t>
      </w:r>
      <w:r w:rsidRPr="00220AA4">
        <w:rPr>
          <w:rFonts w:ascii="Times New Roman" w:hAnsi="Times New Roman" w:cs="Times New Roman"/>
          <w:sz w:val="24"/>
          <w:szCs w:val="24"/>
        </w:rPr>
        <w:t>. L’offerta presentata è irrevocabile e, pertanto, di essa si terrà conto anche in caso di mancata adesione alla gara dell’offerente.</w:t>
      </w:r>
    </w:p>
    <w:p w:rsidR="004806A2" w:rsidRPr="00D12221" w:rsidRDefault="009A5FCB" w:rsidP="004806A2">
      <w:pPr>
        <w:spacing w:line="240" w:lineRule="auto"/>
        <w:jc w:val="both"/>
        <w:rPr>
          <w:rFonts w:ascii="Times New Roman" w:hAnsi="Times New Roman" w:cs="Times New Roman"/>
          <w:sz w:val="24"/>
          <w:szCs w:val="24"/>
        </w:rPr>
      </w:pPr>
      <w:r w:rsidRPr="00D12221">
        <w:rPr>
          <w:rFonts w:ascii="Times New Roman" w:hAnsi="Times New Roman" w:cs="Times New Roman"/>
          <w:b/>
          <w:sz w:val="24"/>
          <w:szCs w:val="24"/>
        </w:rPr>
        <w:t>B) Offerta con modalità analogica</w:t>
      </w:r>
    </w:p>
    <w:p w:rsidR="00157883" w:rsidRPr="00D12221" w:rsidRDefault="00157883" w:rsidP="00157883">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Le offerte analogiche di acquisto dovranno essere depositate, in busta chiusa </w:t>
      </w:r>
      <w:r w:rsidR="009A5FCB" w:rsidRPr="00D12221">
        <w:rPr>
          <w:rFonts w:ascii="Times New Roman" w:hAnsi="Times New Roman" w:cs="Times New Roman"/>
          <w:b/>
          <w:sz w:val="24"/>
          <w:szCs w:val="24"/>
        </w:rPr>
        <w:t>entro le ore 12,00 del giorno precedente la data della vendita,</w:t>
      </w:r>
      <w:r w:rsidR="009A5FCB" w:rsidRPr="00D12221">
        <w:rPr>
          <w:rFonts w:ascii="Times New Roman" w:hAnsi="Times New Roman" w:cs="Times New Roman"/>
          <w:sz w:val="24"/>
          <w:szCs w:val="24"/>
        </w:rPr>
        <w:t xml:space="preserve"> </w:t>
      </w:r>
      <w:r w:rsidRPr="00D12221">
        <w:rPr>
          <w:rFonts w:ascii="Times New Roman" w:hAnsi="Times New Roman" w:cs="Times New Roman"/>
          <w:sz w:val="24"/>
          <w:szCs w:val="24"/>
        </w:rPr>
        <w:t>(</w:t>
      </w:r>
      <w:r w:rsidR="009A5FCB" w:rsidRPr="00D12221">
        <w:rPr>
          <w:rFonts w:ascii="Times New Roman" w:hAnsi="Times New Roman" w:cs="Times New Roman"/>
          <w:sz w:val="24"/>
          <w:szCs w:val="24"/>
        </w:rPr>
        <w:t>esclusi i giorni festivi ed il sabato</w:t>
      </w:r>
      <w:r w:rsidRPr="00D12221">
        <w:rPr>
          <w:rFonts w:ascii="Times New Roman" w:hAnsi="Times New Roman" w:cs="Times New Roman"/>
          <w:sz w:val="24"/>
          <w:szCs w:val="24"/>
        </w:rPr>
        <w:t>)</w:t>
      </w:r>
      <w:r w:rsidR="009A5FCB" w:rsidRPr="00D12221">
        <w:rPr>
          <w:rFonts w:ascii="Times New Roman" w:hAnsi="Times New Roman" w:cs="Times New Roman"/>
          <w:sz w:val="24"/>
          <w:szCs w:val="24"/>
        </w:rPr>
        <w:t xml:space="preserve">, presso lo studio legale dell’avv. </w:t>
      </w:r>
      <w:r w:rsidR="004806A2" w:rsidRPr="00D12221">
        <w:rPr>
          <w:rFonts w:ascii="Times New Roman" w:hAnsi="Times New Roman" w:cs="Times New Roman"/>
          <w:sz w:val="24"/>
          <w:szCs w:val="24"/>
        </w:rPr>
        <w:t>Luigi Farano</w:t>
      </w:r>
      <w:r w:rsidR="009A5FCB" w:rsidRPr="00D12221">
        <w:rPr>
          <w:rFonts w:ascii="Times New Roman" w:hAnsi="Times New Roman" w:cs="Times New Roman"/>
          <w:sz w:val="24"/>
          <w:szCs w:val="24"/>
        </w:rPr>
        <w:t>, sito in Foggia alla via Isonzo, 33</w:t>
      </w:r>
      <w:r w:rsidRPr="00D12221">
        <w:rPr>
          <w:rFonts w:ascii="Times New Roman" w:hAnsi="Times New Roman" w:cs="Times New Roman"/>
          <w:sz w:val="24"/>
          <w:szCs w:val="24"/>
        </w:rPr>
        <w:t>. Sulla busta può essere indicato un “nome” di fantasia e la data della vendita. Nessun’altra indicazione deve essere apposta sulla busta.</w:t>
      </w:r>
    </w:p>
    <w:p w:rsidR="00157883" w:rsidRPr="00D12221" w:rsidRDefault="00C56716" w:rsidP="00157883">
      <w:pPr>
        <w:spacing w:line="240" w:lineRule="auto"/>
        <w:jc w:val="both"/>
        <w:rPr>
          <w:rFonts w:ascii="Times New Roman" w:hAnsi="Times New Roman" w:cs="Times New Roman"/>
          <w:sz w:val="24"/>
          <w:szCs w:val="24"/>
          <w:u w:val="single"/>
        </w:rPr>
      </w:pPr>
      <w:r w:rsidRPr="00D12221">
        <w:rPr>
          <w:rFonts w:ascii="Times New Roman" w:hAnsi="Times New Roman" w:cs="Times New Roman"/>
          <w:bCs/>
          <w:sz w:val="24"/>
          <w:szCs w:val="24"/>
          <w:u w:val="single"/>
        </w:rPr>
        <w:t>A.</w:t>
      </w:r>
      <w:r w:rsidR="00857ACB" w:rsidRPr="00D12221">
        <w:rPr>
          <w:rFonts w:ascii="Times New Roman" w:hAnsi="Times New Roman" w:cs="Times New Roman"/>
          <w:bCs/>
          <w:sz w:val="24"/>
          <w:szCs w:val="24"/>
          <w:u w:val="single"/>
        </w:rPr>
        <w:t xml:space="preserve"> </w:t>
      </w:r>
      <w:r w:rsidR="00157883" w:rsidRPr="00D12221">
        <w:rPr>
          <w:rFonts w:ascii="Times New Roman" w:hAnsi="Times New Roman" w:cs="Times New Roman"/>
          <w:bCs/>
          <w:sz w:val="24"/>
          <w:szCs w:val="24"/>
          <w:u w:val="single"/>
        </w:rPr>
        <w:t xml:space="preserve">L’offerta di acquisto deve essere munita di marca da bollo </w:t>
      </w:r>
      <w:r w:rsidR="00984B06" w:rsidRPr="00D12221">
        <w:rPr>
          <w:rFonts w:ascii="Times New Roman" w:hAnsi="Times New Roman" w:cs="Times New Roman"/>
          <w:sz w:val="24"/>
          <w:szCs w:val="24"/>
          <w:u w:val="single"/>
        </w:rPr>
        <w:t>da</w:t>
      </w:r>
      <w:r w:rsidRPr="00D12221">
        <w:rPr>
          <w:rFonts w:ascii="Times New Roman" w:hAnsi="Times New Roman" w:cs="Times New Roman"/>
          <w:sz w:val="24"/>
          <w:szCs w:val="24"/>
          <w:u w:val="single"/>
        </w:rPr>
        <w:t xml:space="preserve"> </w:t>
      </w:r>
      <w:r w:rsidR="00527758" w:rsidRPr="00D12221">
        <w:rPr>
          <w:rFonts w:ascii="Times New Roman" w:hAnsi="Times New Roman" w:cs="Times New Roman"/>
          <w:sz w:val="24"/>
          <w:szCs w:val="24"/>
          <w:u w:val="single"/>
        </w:rPr>
        <w:t>€ 16,00</w:t>
      </w:r>
      <w:r w:rsidRPr="00D12221">
        <w:rPr>
          <w:rFonts w:ascii="Times New Roman" w:hAnsi="Times New Roman" w:cs="Times New Roman"/>
          <w:sz w:val="24"/>
          <w:szCs w:val="24"/>
          <w:u w:val="single"/>
        </w:rPr>
        <w:t xml:space="preserve"> </w:t>
      </w:r>
      <w:r w:rsidR="00157883" w:rsidRPr="00D12221">
        <w:rPr>
          <w:rFonts w:ascii="Times New Roman" w:hAnsi="Times New Roman" w:cs="Times New Roman"/>
          <w:sz w:val="24"/>
          <w:szCs w:val="24"/>
          <w:u w:val="single"/>
        </w:rPr>
        <w:t>e per la sua validità deve contenere</w:t>
      </w:r>
      <w:r w:rsidRPr="00D12221">
        <w:rPr>
          <w:rFonts w:ascii="Times New Roman" w:hAnsi="Times New Roman" w:cs="Times New Roman"/>
          <w:sz w:val="24"/>
          <w:szCs w:val="24"/>
          <w:u w:val="single"/>
        </w:rPr>
        <w:t>:</w:t>
      </w:r>
    </w:p>
    <w:p w:rsidR="0025255D" w:rsidRPr="00D12221" w:rsidRDefault="00C56716" w:rsidP="0025255D">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1) cognome, nome, luogo e data di nascita, codice fiscale (partita Iva)</w:t>
      </w:r>
      <w:r w:rsidR="00984B06" w:rsidRPr="00D12221">
        <w:rPr>
          <w:rFonts w:ascii="Times New Roman" w:hAnsi="Times New Roman" w:cs="Times New Roman"/>
          <w:sz w:val="24"/>
          <w:szCs w:val="24"/>
        </w:rPr>
        <w:t>,</w:t>
      </w:r>
      <w:r w:rsidRPr="00D12221">
        <w:rPr>
          <w:rFonts w:ascii="Times New Roman" w:hAnsi="Times New Roman" w:cs="Times New Roman"/>
          <w:sz w:val="24"/>
          <w:szCs w:val="24"/>
        </w:rPr>
        <w:t xml:space="preserve"> domicilio, stato civile, </w:t>
      </w:r>
      <w:r w:rsidR="00270211" w:rsidRPr="00D12221">
        <w:rPr>
          <w:rFonts w:ascii="Times New Roman" w:hAnsi="Times New Roman" w:cs="Times New Roman"/>
          <w:sz w:val="24"/>
          <w:szCs w:val="24"/>
        </w:rPr>
        <w:t xml:space="preserve">regime patrimoniale, </w:t>
      </w:r>
      <w:r w:rsidRPr="00D12221">
        <w:rPr>
          <w:rFonts w:ascii="Times New Roman" w:hAnsi="Times New Roman" w:cs="Times New Roman"/>
          <w:sz w:val="24"/>
          <w:szCs w:val="24"/>
        </w:rPr>
        <w:t xml:space="preserve">recapito telefonico del soggetto </w:t>
      </w:r>
      <w:r w:rsidR="00157883" w:rsidRPr="00D12221">
        <w:rPr>
          <w:rFonts w:ascii="Times New Roman" w:hAnsi="Times New Roman" w:cs="Times New Roman"/>
          <w:sz w:val="24"/>
          <w:szCs w:val="24"/>
        </w:rPr>
        <w:t xml:space="preserve">che presenta l’offerta di acquisto a </w:t>
      </w:r>
      <w:r w:rsidRPr="00D12221">
        <w:rPr>
          <w:rFonts w:ascii="Times New Roman" w:hAnsi="Times New Roman" w:cs="Times New Roman"/>
          <w:sz w:val="24"/>
          <w:szCs w:val="24"/>
        </w:rPr>
        <w:t>cui</w:t>
      </w:r>
      <w:r w:rsidR="0025255D" w:rsidRPr="00D12221">
        <w:rPr>
          <w:rFonts w:ascii="Times New Roman" w:hAnsi="Times New Roman" w:cs="Times New Roman"/>
          <w:sz w:val="24"/>
          <w:szCs w:val="24"/>
        </w:rPr>
        <w:t>, in caso di aggiudicazione,</w:t>
      </w:r>
      <w:r w:rsidRPr="00D12221">
        <w:rPr>
          <w:rFonts w:ascii="Times New Roman" w:hAnsi="Times New Roman" w:cs="Times New Roman"/>
          <w:sz w:val="24"/>
          <w:szCs w:val="24"/>
        </w:rPr>
        <w:t xml:space="preserve"> andrà intestato l’immobile</w:t>
      </w:r>
      <w:r w:rsidR="0025255D" w:rsidRPr="00D12221">
        <w:rPr>
          <w:rFonts w:ascii="Times New Roman" w:hAnsi="Times New Roman" w:cs="Times New Roman"/>
          <w:sz w:val="24"/>
          <w:szCs w:val="24"/>
        </w:rPr>
        <w:t xml:space="preserve">. A tal proposito si precisa che non è possibile intestare l’immobile a soggetto diverso da quello che sottoscrive l’offerta, il quale dovrà anche presentarsi alla udienza fissata </w:t>
      </w:r>
      <w:r w:rsidR="0025255D" w:rsidRPr="00D12221">
        <w:rPr>
          <w:rFonts w:ascii="Times New Roman" w:hAnsi="Times New Roman" w:cs="Times New Roman"/>
          <w:sz w:val="24"/>
          <w:szCs w:val="24"/>
        </w:rPr>
        <w:lastRenderedPageBreak/>
        <w:t>per la vendita</w:t>
      </w:r>
      <w:r w:rsidRPr="00D12221">
        <w:rPr>
          <w:rFonts w:ascii="Times New Roman" w:hAnsi="Times New Roman" w:cs="Times New Roman"/>
          <w:sz w:val="24"/>
          <w:szCs w:val="24"/>
        </w:rPr>
        <w:t xml:space="preserve">. </w:t>
      </w:r>
      <w:r w:rsidR="00270211" w:rsidRPr="00D12221">
        <w:rPr>
          <w:rFonts w:ascii="Times New Roman" w:hAnsi="Times New Roman" w:cs="Times New Roman"/>
          <w:sz w:val="24"/>
          <w:szCs w:val="24"/>
        </w:rPr>
        <w:t>Se l’offerente è coniugato, in regime di comunione legale dei beni, dovranno essere indicati anche i dati anagrafici e fiscali del coniuge. Se l’offerente è minorenne</w:t>
      </w:r>
      <w:r w:rsidR="0025255D" w:rsidRPr="00D12221">
        <w:rPr>
          <w:rFonts w:ascii="Times New Roman" w:hAnsi="Times New Roman" w:cs="Times New Roman"/>
          <w:sz w:val="24"/>
          <w:szCs w:val="24"/>
        </w:rPr>
        <w:t xml:space="preserve"> o interdetto</w:t>
      </w:r>
      <w:r w:rsidR="00270211" w:rsidRPr="00D12221">
        <w:rPr>
          <w:rFonts w:ascii="Times New Roman" w:hAnsi="Times New Roman" w:cs="Times New Roman"/>
          <w:sz w:val="24"/>
          <w:szCs w:val="24"/>
        </w:rPr>
        <w:t>, l’offerta deve essere sottoscritta dai genitori</w:t>
      </w:r>
      <w:r w:rsidR="0025255D" w:rsidRPr="00D12221">
        <w:rPr>
          <w:rFonts w:ascii="Times New Roman" w:hAnsi="Times New Roman" w:cs="Times New Roman"/>
          <w:sz w:val="24"/>
          <w:szCs w:val="24"/>
        </w:rPr>
        <w:t>/tutore</w:t>
      </w:r>
      <w:r w:rsidR="00270211" w:rsidRPr="00D12221">
        <w:rPr>
          <w:rFonts w:ascii="Times New Roman" w:hAnsi="Times New Roman" w:cs="Times New Roman"/>
          <w:sz w:val="24"/>
          <w:szCs w:val="24"/>
        </w:rPr>
        <w:t>, previa autorizzazione del giudice tutelare. Se l’offerente agisce quale legale rappresentante di altro soggetto, deve essere allegato certificato del Registro delle Imprese da cui risultino i poteri ovvero la procura o l’atto di nomina che giustifichi i poteri.</w:t>
      </w:r>
      <w:r w:rsidR="0025255D" w:rsidRPr="00D12221">
        <w:rPr>
          <w:rFonts w:ascii="Times New Roman" w:hAnsi="Times New Roman" w:cs="Times New Roman"/>
          <w:sz w:val="24"/>
          <w:szCs w:val="24"/>
        </w:rPr>
        <w:t xml:space="preserve"> In caso di offerta a mezzo procuratore legale si applica l’art. 583 c.p.c.</w:t>
      </w:r>
    </w:p>
    <w:p w:rsidR="00240E38" w:rsidRPr="00D12221" w:rsidRDefault="00C56716" w:rsidP="00240E38">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2) dati identificativi del</w:t>
      </w:r>
      <w:r w:rsidR="0025255D" w:rsidRPr="00D12221">
        <w:rPr>
          <w:rFonts w:ascii="Times New Roman" w:hAnsi="Times New Roman" w:cs="Times New Roman"/>
          <w:sz w:val="24"/>
          <w:szCs w:val="24"/>
        </w:rPr>
        <w:t xml:space="preserve">l’immobile oggetto della proposta d’acquisto, così come indicati nell’avviso di vendita e l’indicazione del prezzo offerto che </w:t>
      </w:r>
      <w:r w:rsidR="0025255D" w:rsidRPr="00D12221">
        <w:rPr>
          <w:rFonts w:ascii="Times New Roman" w:hAnsi="Times New Roman" w:cs="Times New Roman"/>
          <w:sz w:val="24"/>
          <w:szCs w:val="24"/>
          <w:u w:val="single"/>
        </w:rPr>
        <w:t>non potrà essere inferiore di oltre ¼ al valore d’asta indicato nell’avviso di vendita</w:t>
      </w:r>
      <w:r w:rsidR="0025255D" w:rsidRPr="00D12221">
        <w:rPr>
          <w:rFonts w:ascii="Times New Roman" w:hAnsi="Times New Roman" w:cs="Times New Roman"/>
          <w:sz w:val="24"/>
          <w:szCs w:val="24"/>
        </w:rPr>
        <w:t xml:space="preserve">, a pena di inammissibilità; </w:t>
      </w:r>
    </w:p>
    <w:p w:rsidR="00C56716" w:rsidRPr="00D12221" w:rsidRDefault="0025255D" w:rsidP="00240E38">
      <w:pPr>
        <w:spacing w:line="240" w:lineRule="auto"/>
        <w:jc w:val="both"/>
        <w:rPr>
          <w:rFonts w:ascii="Times New Roman" w:hAnsi="Times New Roman" w:cs="Times New Roman"/>
          <w:sz w:val="24"/>
          <w:szCs w:val="24"/>
          <w:u w:val="single"/>
        </w:rPr>
      </w:pPr>
      <w:r w:rsidRPr="00D12221">
        <w:rPr>
          <w:rFonts w:ascii="Times New Roman" w:hAnsi="Times New Roman" w:cs="Times New Roman"/>
          <w:sz w:val="24"/>
          <w:szCs w:val="24"/>
        </w:rPr>
        <w:t xml:space="preserve">3) il </w:t>
      </w:r>
      <w:r w:rsidR="00270211" w:rsidRPr="00D12221">
        <w:rPr>
          <w:rFonts w:ascii="Times New Roman" w:hAnsi="Times New Roman" w:cs="Times New Roman"/>
          <w:sz w:val="24"/>
          <w:szCs w:val="24"/>
        </w:rPr>
        <w:t xml:space="preserve">termine </w:t>
      </w:r>
      <w:r w:rsidRPr="00D12221">
        <w:rPr>
          <w:rFonts w:ascii="Times New Roman" w:hAnsi="Times New Roman" w:cs="Times New Roman"/>
          <w:sz w:val="24"/>
          <w:szCs w:val="24"/>
        </w:rPr>
        <w:t xml:space="preserve">di pagamento del c. d. saldo prezzo ivi compresi gli eventuali ulteriori oneri, non deve essere superiore </w:t>
      </w:r>
      <w:r w:rsidR="00270211" w:rsidRPr="00D12221">
        <w:rPr>
          <w:rFonts w:ascii="Times New Roman" w:hAnsi="Times New Roman" w:cs="Times New Roman"/>
          <w:sz w:val="24"/>
          <w:szCs w:val="24"/>
        </w:rPr>
        <w:t>a 120 giorni dall’aggiudicazione</w:t>
      </w:r>
      <w:r w:rsidRPr="00D12221">
        <w:rPr>
          <w:rFonts w:ascii="Times New Roman" w:hAnsi="Times New Roman" w:cs="Times New Roman"/>
          <w:sz w:val="24"/>
          <w:szCs w:val="24"/>
        </w:rPr>
        <w:t xml:space="preserve"> dell’immobile. L’offerente può indicare un termine più breve, circostanza che potrà essere valutata dal Delegato ai fini dell’individuazione della miglior offerta. </w:t>
      </w:r>
      <w:r w:rsidRPr="00D12221">
        <w:rPr>
          <w:rFonts w:ascii="Times New Roman" w:hAnsi="Times New Roman" w:cs="Times New Roman"/>
          <w:sz w:val="24"/>
          <w:szCs w:val="24"/>
          <w:u w:val="single"/>
        </w:rPr>
        <w:t>Nel caso in cui il termine di pagamento indicato nell’offerta sia inferiore a quello di cui all’ordinanza di vendita, detto termine dovrà essere rispettato dall’aggiudicatario per il pagamento del “saldo prezzo” a pena di decadenza</w:t>
      </w:r>
      <w:r w:rsidR="00C56716" w:rsidRPr="00D12221">
        <w:rPr>
          <w:rFonts w:ascii="Times New Roman" w:hAnsi="Times New Roman" w:cs="Times New Roman"/>
          <w:sz w:val="24"/>
          <w:szCs w:val="24"/>
        </w:rPr>
        <w:t>;</w:t>
      </w:r>
    </w:p>
    <w:p w:rsidR="00C56716" w:rsidRPr="00D12221" w:rsidRDefault="00C56716" w:rsidP="00E82B0A">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4) </w:t>
      </w:r>
      <w:r w:rsidR="000758A6" w:rsidRPr="00D12221">
        <w:rPr>
          <w:rFonts w:ascii="Times New Roman" w:hAnsi="Times New Roman" w:cs="Times New Roman"/>
          <w:sz w:val="24"/>
          <w:szCs w:val="24"/>
        </w:rPr>
        <w:t>l’espressa dichiarazione di a</w:t>
      </w:r>
      <w:r w:rsidR="004F2A40" w:rsidRPr="00D12221">
        <w:rPr>
          <w:rFonts w:ascii="Times New Roman" w:hAnsi="Times New Roman" w:cs="Times New Roman"/>
          <w:sz w:val="24"/>
          <w:szCs w:val="24"/>
        </w:rPr>
        <w:t>ver preso visione della perizia</w:t>
      </w:r>
      <w:r w:rsidR="00240E38" w:rsidRPr="00D12221">
        <w:rPr>
          <w:rFonts w:ascii="Times New Roman" w:hAnsi="Times New Roman" w:cs="Times New Roman"/>
          <w:sz w:val="24"/>
          <w:szCs w:val="24"/>
        </w:rPr>
        <w:t xml:space="preserve"> di stima ivi compresi gli allegati, l’avviso di vendita e ogni altro documento pubblicato sul portale delle vendite giudiziarie in relazione all’immobile per il quale viene presentata l’offerta</w:t>
      </w:r>
      <w:r w:rsidR="004F2A40" w:rsidRPr="00D12221">
        <w:rPr>
          <w:rFonts w:ascii="Times New Roman" w:hAnsi="Times New Roman" w:cs="Times New Roman"/>
          <w:sz w:val="24"/>
          <w:szCs w:val="24"/>
        </w:rPr>
        <w:t>;</w:t>
      </w:r>
    </w:p>
    <w:p w:rsidR="00C56716" w:rsidRPr="00D12221" w:rsidRDefault="004F2A40" w:rsidP="00E82B0A">
      <w:pPr>
        <w:pStyle w:val="Corpodeltesto2"/>
        <w:autoSpaceDE/>
        <w:autoSpaceDN/>
        <w:adjustRightInd/>
        <w:spacing w:line="240" w:lineRule="auto"/>
        <w:ind w:right="0"/>
      </w:pPr>
      <w:r w:rsidRPr="00D12221">
        <w:t>5</w:t>
      </w:r>
      <w:r w:rsidR="00C56716" w:rsidRPr="00D12221">
        <w:t xml:space="preserve">) </w:t>
      </w:r>
      <w:r w:rsidR="00240E38" w:rsidRPr="00D12221">
        <w:t>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w:t>
      </w:r>
      <w:r w:rsidR="001D6247" w:rsidRPr="00D12221">
        <w:t xml:space="preserve">ale Foggia Proc. Esecutiva n. </w:t>
      </w:r>
      <w:r w:rsidR="000D2837">
        <w:t>493/2017</w:t>
      </w:r>
      <w:r w:rsidR="00240E38" w:rsidRPr="00D12221">
        <w:t>” seguito dal numero e dall’anno della proce</w:t>
      </w:r>
      <w:r w:rsidR="00C45B08" w:rsidRPr="00D12221">
        <w:t>dura, per un importo pari al 10%</w:t>
      </w:r>
      <w:r w:rsidR="00240E38" w:rsidRPr="00D12221">
        <w:t xml:space="preserve"> del prezzo offerto a titolo di cauzione.</w:t>
      </w:r>
    </w:p>
    <w:p w:rsidR="00E657CE" w:rsidRPr="00D12221" w:rsidRDefault="00E657CE" w:rsidP="00E82B0A">
      <w:pPr>
        <w:pStyle w:val="Corpodeltesto2"/>
        <w:autoSpaceDE/>
        <w:autoSpaceDN/>
        <w:adjustRightInd/>
        <w:spacing w:line="240" w:lineRule="auto"/>
        <w:ind w:right="0"/>
      </w:pPr>
    </w:p>
    <w:p w:rsidR="00C56716" w:rsidRPr="00D12221" w:rsidRDefault="00C56716" w:rsidP="00E82B0A">
      <w:pPr>
        <w:spacing w:after="0" w:line="240" w:lineRule="auto"/>
        <w:jc w:val="both"/>
        <w:rPr>
          <w:rFonts w:ascii="Times New Roman" w:hAnsi="Times New Roman" w:cs="Times New Roman"/>
          <w:sz w:val="24"/>
          <w:szCs w:val="24"/>
        </w:rPr>
      </w:pPr>
      <w:r w:rsidRPr="00D12221">
        <w:rPr>
          <w:rFonts w:ascii="Times New Roman" w:hAnsi="Times New Roman" w:cs="Times New Roman"/>
          <w:b/>
          <w:bCs/>
          <w:sz w:val="24"/>
          <w:szCs w:val="24"/>
          <w:u w:val="single"/>
        </w:rPr>
        <w:t>B.</w:t>
      </w:r>
      <w:r w:rsidRPr="00D12221">
        <w:rPr>
          <w:rFonts w:ascii="Times New Roman" w:hAnsi="Times New Roman" w:cs="Times New Roman"/>
          <w:sz w:val="24"/>
          <w:szCs w:val="24"/>
          <w:u w:val="single"/>
        </w:rPr>
        <w:t xml:space="preserve"> All’offerta dovranno essere allegati</w:t>
      </w:r>
      <w:r w:rsidRPr="00D12221">
        <w:rPr>
          <w:rFonts w:ascii="Times New Roman" w:hAnsi="Times New Roman" w:cs="Times New Roman"/>
          <w:sz w:val="24"/>
          <w:szCs w:val="24"/>
        </w:rPr>
        <w:t xml:space="preserve">: </w:t>
      </w:r>
    </w:p>
    <w:p w:rsidR="00C56716" w:rsidRPr="00D12221" w:rsidRDefault="00C56716" w:rsidP="00E82B0A">
      <w:pPr>
        <w:pStyle w:val="Corpodeltesto2"/>
        <w:autoSpaceDE/>
        <w:autoSpaceDN/>
        <w:adjustRightInd/>
        <w:spacing w:line="240" w:lineRule="auto"/>
        <w:ind w:right="0"/>
      </w:pPr>
      <w:r w:rsidRPr="00D12221">
        <w:t>1) se persona fisica, fotocopia di un documento di identità e del codice fiscale ed estratto per riassunto dell’atto di matrimonio o certificato di stato libero;</w:t>
      </w:r>
    </w:p>
    <w:p w:rsidR="00C56716" w:rsidRPr="00D12221" w:rsidRDefault="00C56716" w:rsidP="00E82B0A">
      <w:pPr>
        <w:pStyle w:val="Corpodeltesto2"/>
        <w:autoSpaceDE/>
        <w:autoSpaceDN/>
        <w:adjustRightInd/>
        <w:spacing w:line="240" w:lineRule="auto"/>
        <w:ind w:right="0"/>
      </w:pPr>
      <w:r w:rsidRPr="00D12221">
        <w:t>2) se società o persona giuridica, certificato delle imprese o certificato del registro persone giuridiche, attestante la vigenza dell’ente ed i poteri di rappresentanza, di data non anteriore ai tre mesi, nonché fotocopia di un documento di identità del legale rappresentante;</w:t>
      </w:r>
    </w:p>
    <w:p w:rsidR="004307A5" w:rsidRPr="00D12221" w:rsidRDefault="004307A5" w:rsidP="00E82B0A">
      <w:pPr>
        <w:pStyle w:val="Corpodeltesto2"/>
        <w:autoSpaceDE/>
        <w:autoSpaceDN/>
        <w:adjustRightInd/>
        <w:spacing w:line="240" w:lineRule="auto"/>
        <w:ind w:right="0"/>
      </w:pPr>
      <w:r w:rsidRPr="00D12221">
        <w:t>3) in caso di intervento di un rappresentante volontario, originale o copia autentica della procura;</w:t>
      </w:r>
    </w:p>
    <w:p w:rsidR="00C56716" w:rsidRPr="00D12221" w:rsidRDefault="004307A5" w:rsidP="00E82B0A">
      <w:pPr>
        <w:pStyle w:val="Corpodeltesto2"/>
        <w:autoSpaceDE/>
        <w:autoSpaceDN/>
        <w:adjustRightInd/>
        <w:spacing w:line="240" w:lineRule="auto"/>
        <w:ind w:right="0"/>
      </w:pPr>
      <w:r w:rsidRPr="00D12221">
        <w:t>4</w:t>
      </w:r>
      <w:r w:rsidR="00C56716" w:rsidRPr="00D12221">
        <w:t xml:space="preserve">) in caso di avvocato che presenti offerta per persona da nominare, la riserva di nomina dovrà essere effettuata nella offerta di acquisto; </w:t>
      </w:r>
    </w:p>
    <w:p w:rsidR="00C56716" w:rsidRPr="00D12221" w:rsidRDefault="004307A5" w:rsidP="00E82B0A">
      <w:pPr>
        <w:pStyle w:val="Corpodeltesto2"/>
        <w:autoSpaceDE/>
        <w:autoSpaceDN/>
        <w:adjustRightInd/>
        <w:spacing w:line="240" w:lineRule="auto"/>
        <w:ind w:right="0"/>
      </w:pPr>
      <w:r w:rsidRPr="00D12221">
        <w:t>5)</w:t>
      </w:r>
      <w:r w:rsidR="00C56716" w:rsidRPr="00D12221">
        <w:t xml:space="preserve"> trattandosi di cittadino di altro Stato, non facente parte della Comunità Europea, certificato di cittadinanza ed eventualmente permesso di soggiorno o carta di soggiorno, al fine della verifica della condizione di reciprocità; </w:t>
      </w:r>
    </w:p>
    <w:p w:rsidR="009672F8" w:rsidRPr="00D12221" w:rsidRDefault="009672F8" w:rsidP="00E82B0A">
      <w:pPr>
        <w:pStyle w:val="Corpodeltesto2"/>
        <w:autoSpaceDE/>
        <w:autoSpaceDN/>
        <w:adjustRightInd/>
        <w:spacing w:line="240" w:lineRule="auto"/>
        <w:ind w:right="0"/>
      </w:pPr>
      <w:r w:rsidRPr="00D12221">
        <w:t>6) un</w:t>
      </w:r>
      <w:r w:rsidR="00C56716" w:rsidRPr="00D12221">
        <w:t xml:space="preserve"> assegno circolare non trasferibile, intestato</w:t>
      </w:r>
      <w:r w:rsidRPr="00D12221">
        <w:t xml:space="preserve"> a Tribunale di Foggia</w:t>
      </w:r>
      <w:r w:rsidR="008416D0" w:rsidRPr="00D12221">
        <w:t xml:space="preserve"> – Procedura Esecutiva – con indicazione del relativo numero (“Tribunale Foggia Proc. N. </w:t>
      </w:r>
      <w:r w:rsidR="007F3288">
        <w:t>493</w:t>
      </w:r>
      <w:r w:rsidR="00187596" w:rsidRPr="00D12221">
        <w:t>/</w:t>
      </w:r>
      <w:r w:rsidR="004806A2" w:rsidRPr="00D12221">
        <w:t>201</w:t>
      </w:r>
      <w:r w:rsidR="007F3288">
        <w:t>7</w:t>
      </w:r>
      <w:r w:rsidR="00E33E47" w:rsidRPr="00D12221">
        <w:t xml:space="preserve"> </w:t>
      </w:r>
      <w:r w:rsidR="00644AAB" w:rsidRPr="00D12221">
        <w:t>R.</w:t>
      </w:r>
      <w:r w:rsidR="008416D0" w:rsidRPr="00D12221">
        <w:t>G.E.”) per un importo pari al 10% del prezzo offerto a titolo di cauzione, che sarà trattenuto in caso di rifiuto dell’acquisto.</w:t>
      </w:r>
    </w:p>
    <w:p w:rsidR="004307A5" w:rsidRPr="00D12221" w:rsidRDefault="004307A5" w:rsidP="00E82B0A">
      <w:pPr>
        <w:pStyle w:val="Corpodeltesto2"/>
        <w:autoSpaceDE/>
        <w:autoSpaceDN/>
        <w:adjustRightInd/>
        <w:spacing w:line="240" w:lineRule="auto"/>
        <w:ind w:right="0"/>
      </w:pPr>
    </w:p>
    <w:p w:rsidR="008416D0" w:rsidRPr="00D12221" w:rsidRDefault="008416D0" w:rsidP="00E82B0A">
      <w:pPr>
        <w:spacing w:after="0" w:line="240" w:lineRule="auto"/>
        <w:jc w:val="both"/>
        <w:rPr>
          <w:rFonts w:ascii="Times New Roman" w:hAnsi="Times New Roman" w:cs="Times New Roman"/>
          <w:sz w:val="24"/>
          <w:szCs w:val="24"/>
        </w:rPr>
      </w:pPr>
      <w:r w:rsidRPr="00D12221">
        <w:rPr>
          <w:rFonts w:ascii="Times New Roman" w:hAnsi="Times New Roman" w:cs="Times New Roman"/>
          <w:b/>
          <w:sz w:val="24"/>
          <w:szCs w:val="24"/>
          <w:u w:val="single"/>
        </w:rPr>
        <w:t>IRREVOCABILITA’ DELL’OFFERTA</w:t>
      </w:r>
    </w:p>
    <w:p w:rsidR="008416D0" w:rsidRPr="00D12221" w:rsidRDefault="00C56716" w:rsidP="00E82B0A">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lastRenderedPageBreak/>
        <w:t>L’offerta presentata è irrevocabile, salvo i casi previsti</w:t>
      </w:r>
      <w:r w:rsidR="008416D0" w:rsidRPr="00D12221">
        <w:rPr>
          <w:rFonts w:ascii="Times New Roman" w:hAnsi="Times New Roman" w:cs="Times New Roman"/>
          <w:sz w:val="24"/>
          <w:szCs w:val="24"/>
        </w:rPr>
        <w:t xml:space="preserve"> dall’art. 571, comma 3, c.p.c. e pertanto di essa si terrà conto anche in caso di mancata presentazione alla gara dell’offerente. </w:t>
      </w:r>
    </w:p>
    <w:p w:rsidR="00E657CE" w:rsidRPr="00D12221" w:rsidRDefault="00E657CE" w:rsidP="00E82B0A">
      <w:pPr>
        <w:spacing w:after="0" w:line="240" w:lineRule="auto"/>
        <w:jc w:val="both"/>
        <w:rPr>
          <w:rFonts w:ascii="Times New Roman" w:hAnsi="Times New Roman" w:cs="Times New Roman"/>
          <w:sz w:val="24"/>
          <w:szCs w:val="24"/>
        </w:rPr>
      </w:pP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b/>
          <w:sz w:val="24"/>
          <w:szCs w:val="24"/>
          <w:u w:val="single"/>
        </w:rPr>
        <w:t>SVOLGIMENTO DELLA GARA SINCRONA MISTA</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Le buste saranno aperte alla presenza dei soli offerenti il giorno e all’ora indicati nell’avviso di vendita. </w:t>
      </w:r>
    </w:p>
    <w:p w:rsidR="009A5FCB" w:rsidRPr="00D12221" w:rsidRDefault="009A5FCB" w:rsidP="009A5FCB">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w:t>
      </w:r>
      <w:r w:rsidR="00C45B08" w:rsidRPr="00D12221">
        <w:rPr>
          <w:rFonts w:ascii="Times New Roman" w:hAnsi="Times New Roman" w:cs="Times New Roman"/>
          <w:sz w:val="24"/>
          <w:szCs w:val="24"/>
        </w:rPr>
        <w:t>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C45B08" w:rsidRPr="00D12221" w:rsidRDefault="00C45B08" w:rsidP="009A5FCB">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Qualora in base a quanto disposto dall’art. </w:t>
      </w:r>
      <w:r w:rsidR="00932796" w:rsidRPr="00D12221">
        <w:rPr>
          <w:rFonts w:ascii="Times New Roman" w:hAnsi="Times New Roman" w:cs="Times New Roman"/>
          <w:sz w:val="24"/>
          <w:szCs w:val="24"/>
        </w:rPr>
        <w:t>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4806A2" w:rsidRPr="00D12221" w:rsidRDefault="004806A2" w:rsidP="009A5FCB">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Il Gestore delle V</w:t>
      </w:r>
      <w:r w:rsidR="009A5FCB" w:rsidRPr="00D12221">
        <w:rPr>
          <w:rFonts w:ascii="Times New Roman" w:hAnsi="Times New Roman" w:cs="Times New Roman"/>
          <w:sz w:val="24"/>
          <w:szCs w:val="24"/>
        </w:rPr>
        <w:t xml:space="preserve">endita Telematica è la società </w:t>
      </w:r>
      <w:r w:rsidR="00277FB0" w:rsidRPr="00D12221">
        <w:rPr>
          <w:rFonts w:ascii="Times New Roman" w:hAnsi="Times New Roman" w:cs="Times New Roman"/>
          <w:sz w:val="24"/>
          <w:szCs w:val="24"/>
        </w:rPr>
        <w:t>“</w:t>
      </w:r>
      <w:r w:rsidR="009A002A">
        <w:rPr>
          <w:rStyle w:val="Titolo3Carattere"/>
          <w:rFonts w:eastAsiaTheme="minorHAnsi"/>
        </w:rPr>
        <w:t>Astelegali.net</w:t>
      </w:r>
      <w:r w:rsidR="00277FB0" w:rsidRPr="00D12221">
        <w:rPr>
          <w:rStyle w:val="Titolo3Carattere"/>
          <w:rFonts w:eastAsiaTheme="minorHAnsi"/>
          <w:b w:val="0"/>
        </w:rPr>
        <w:t>”</w:t>
      </w:r>
      <w:r w:rsidR="009A5FCB" w:rsidRPr="00D12221">
        <w:rPr>
          <w:rStyle w:val="Titolo3Carattere"/>
          <w:rFonts w:eastAsiaTheme="minorHAnsi"/>
          <w:color w:val="C00000"/>
        </w:rPr>
        <w:t xml:space="preserve"> </w:t>
      </w:r>
      <w:r w:rsidR="009A5FCB" w:rsidRPr="00D12221">
        <w:rPr>
          <w:rFonts w:ascii="Times New Roman" w:hAnsi="Times New Roman" w:cs="Times New Roman"/>
          <w:sz w:val="24"/>
          <w:szCs w:val="24"/>
        </w:rPr>
        <w:t xml:space="preserve">attraverso il suo </w:t>
      </w:r>
      <w:r w:rsidR="009A5FCB" w:rsidRPr="00AB528B">
        <w:rPr>
          <w:rFonts w:ascii="Times New Roman" w:hAnsi="Times New Roman" w:cs="Times New Roman"/>
          <w:sz w:val="24"/>
          <w:szCs w:val="24"/>
        </w:rPr>
        <w:t xml:space="preserve">portale dedicato </w:t>
      </w:r>
      <w:hyperlink r:id="rId7" w:history="1">
        <w:r w:rsidR="001D6247" w:rsidRPr="00AB528B">
          <w:rPr>
            <w:rStyle w:val="Collegamentoipertestuale"/>
            <w:rFonts w:ascii="Times New Roman" w:hAnsi="Times New Roman"/>
            <w:sz w:val="24"/>
            <w:szCs w:val="24"/>
            <w:lang w:eastAsia="it-IT"/>
          </w:rPr>
          <w:t>www.</w:t>
        </w:r>
        <w:r w:rsidR="00AB528B">
          <w:rPr>
            <w:rStyle w:val="Collegamentoipertestuale"/>
            <w:rFonts w:ascii="Times New Roman" w:hAnsi="Times New Roman"/>
            <w:sz w:val="24"/>
            <w:szCs w:val="24"/>
            <w:lang w:eastAsia="it-IT"/>
          </w:rPr>
          <w:t>spazioaste.it</w:t>
        </w:r>
      </w:hyperlink>
    </w:p>
    <w:p w:rsidR="004806A2" w:rsidRPr="00D12221" w:rsidRDefault="009A5FCB" w:rsidP="004806A2">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Nell’ipotesi di presentazione di </w:t>
      </w:r>
      <w:r w:rsidRPr="00D12221">
        <w:rPr>
          <w:rFonts w:ascii="Times New Roman" w:hAnsi="Times New Roman" w:cs="Times New Roman"/>
          <w:sz w:val="24"/>
          <w:szCs w:val="24"/>
          <w:u w:val="single"/>
        </w:rPr>
        <w:t xml:space="preserve">unica offerta valida: </w:t>
      </w:r>
    </w:p>
    <w:p w:rsidR="009A5FCB" w:rsidRPr="00D12221" w:rsidRDefault="009A5FCB"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a) se l’offerta è pari o superiore al valore d’asta/prezzo di riferimento indicato nell’avviso di vendita, l’offerta sarà accolta anche se l’offerente sia </w:t>
      </w:r>
      <w:r w:rsidRPr="00D12221">
        <w:rPr>
          <w:rFonts w:ascii="Times New Roman" w:hAnsi="Times New Roman" w:cs="Times New Roman"/>
          <w:i/>
          <w:sz w:val="24"/>
          <w:szCs w:val="24"/>
        </w:rPr>
        <w:t>off line</w:t>
      </w:r>
      <w:r w:rsidRPr="00D12221">
        <w:rPr>
          <w:rFonts w:ascii="Times New Roman" w:hAnsi="Times New Roman" w:cs="Times New Roman"/>
          <w:sz w:val="24"/>
          <w:szCs w:val="24"/>
        </w:rPr>
        <w:t xml:space="preserve"> o assente in sala aste;</w:t>
      </w:r>
    </w:p>
    <w:p w:rsidR="009A5FCB" w:rsidRPr="00D12221" w:rsidRDefault="009A5FCB" w:rsidP="004806A2">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b) se l’offerta è inferiore al valore d’asta/prezzo di riferimento indicato nell’avviso di vendita (nei limiti di ammissibilità dell’offerta), l’offerta sarà accolta, salvo che: </w:t>
      </w:r>
    </w:p>
    <w:p w:rsidR="009A5FCB" w:rsidRPr="00D12221" w:rsidRDefault="009A5FCB" w:rsidP="009A5FCB">
      <w:pPr>
        <w:pStyle w:val="Paragrafoelenco"/>
        <w:spacing w:after="0" w:line="240" w:lineRule="auto"/>
        <w:ind w:left="0"/>
        <w:jc w:val="both"/>
        <w:rPr>
          <w:rFonts w:ascii="Times New Roman" w:hAnsi="Times New Roman" w:cs="Times New Roman"/>
          <w:sz w:val="24"/>
          <w:szCs w:val="24"/>
        </w:rPr>
      </w:pPr>
      <w:r w:rsidRPr="00D12221">
        <w:rPr>
          <w:rFonts w:ascii="Times New Roman" w:hAnsi="Times New Roman" w:cs="Times New Roman"/>
          <w:sz w:val="24"/>
          <w:szCs w:val="24"/>
        </w:rPr>
        <w:t>- in primo luogo, il professionista delegato ritenga - in presenza di circostanze specifiche e concrete da indicare in ogni caso espressamente - che vi sia seria possibilità di conseguire un prezzo superiore con una nuova vendita;</w:t>
      </w:r>
    </w:p>
    <w:p w:rsidR="009A5FCB" w:rsidRPr="00D12221" w:rsidRDefault="009A5FCB" w:rsidP="009A5FCB">
      <w:pPr>
        <w:pStyle w:val="Paragrafoelenco"/>
        <w:spacing w:after="0" w:line="240" w:lineRule="auto"/>
        <w:ind w:left="0"/>
        <w:jc w:val="both"/>
        <w:rPr>
          <w:rFonts w:ascii="Times New Roman" w:hAnsi="Times New Roman" w:cs="Times New Roman"/>
          <w:sz w:val="24"/>
          <w:szCs w:val="24"/>
        </w:rPr>
      </w:pPr>
      <w:r w:rsidRPr="00D12221">
        <w:rPr>
          <w:rFonts w:ascii="Times New Roman" w:hAnsi="Times New Roman" w:cs="Times New Roman"/>
          <w:sz w:val="24"/>
          <w:szCs w:val="24"/>
        </w:rPr>
        <w:t>- in secondo luogo, siano state presentate istanze di assegnazione ai sensi degli artt. 588 e 589 c.p.c.;</w:t>
      </w:r>
    </w:p>
    <w:p w:rsidR="00FE609E"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Nell’ipotesi di presentazione di </w:t>
      </w:r>
      <w:r w:rsidRPr="00D12221">
        <w:rPr>
          <w:rFonts w:ascii="Times New Roman" w:hAnsi="Times New Roman" w:cs="Times New Roman"/>
          <w:sz w:val="24"/>
          <w:szCs w:val="24"/>
          <w:u w:val="single"/>
        </w:rPr>
        <w:t>più offerte criptate e/o analogiche valide</w:t>
      </w:r>
      <w:r w:rsidRPr="00D12221">
        <w:rPr>
          <w:rFonts w:ascii="Times New Roman" w:hAnsi="Times New Roman" w:cs="Times New Roman"/>
          <w:sz w:val="24"/>
          <w:szCs w:val="24"/>
        </w:rPr>
        <w:t xml:space="preserve"> </w:t>
      </w:r>
      <w:r w:rsidR="00FE609E" w:rsidRPr="00D12221">
        <w:rPr>
          <w:rFonts w:ascii="Times New Roman" w:hAnsi="Times New Roman" w:cs="Times New Roman"/>
          <w:sz w:val="24"/>
          <w:szCs w:val="24"/>
        </w:rPr>
        <w:t xml:space="preserve">il professionista delegato inviterà gli offerenti alla gara sull’offerta più alta, </w:t>
      </w:r>
      <w:r w:rsidRPr="00D12221">
        <w:rPr>
          <w:rFonts w:ascii="Times New Roman" w:hAnsi="Times New Roman" w:cs="Times New Roman"/>
          <w:sz w:val="24"/>
          <w:szCs w:val="24"/>
        </w:rPr>
        <w:t xml:space="preserve">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FE609E" w:rsidRPr="00D12221" w:rsidRDefault="00FE609E"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lastRenderedPageBreak/>
        <w:t>In caso di adesione si partirà come prezzo base per la gara dal valore dell’offerta più alta.</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Con particolare riferi</w:t>
      </w:r>
      <w:r w:rsidR="00FE609E" w:rsidRPr="00D12221">
        <w:rPr>
          <w:rFonts w:ascii="Times New Roman" w:hAnsi="Times New Roman" w:cs="Times New Roman"/>
          <w:sz w:val="24"/>
          <w:szCs w:val="24"/>
        </w:rPr>
        <w:t xml:space="preserve">mento alle modalità della gara </w:t>
      </w:r>
      <w:r w:rsidRPr="00D12221">
        <w:rPr>
          <w:rFonts w:ascii="Times New Roman" w:hAnsi="Times New Roman" w:cs="Times New Roman"/>
          <w:sz w:val="24"/>
          <w:szCs w:val="24"/>
        </w:rPr>
        <w:t xml:space="preserve">l’aumento minimo non dovrà essere inferiore a 1/50 del prezzo indicato dal maggior offerente, arrotondato a discrezione del professionista delegato. </w:t>
      </w:r>
      <w:r w:rsidR="00FE609E" w:rsidRPr="00D12221">
        <w:rPr>
          <w:rFonts w:ascii="Times New Roman" w:hAnsi="Times New Roman" w:cs="Times New Roman"/>
          <w:sz w:val="24"/>
          <w:szCs w:val="24"/>
        </w:rPr>
        <w:t>Tra un’offerta e una successiva potrà trascorrere un tempo massimo di un (dicasi 1)</w:t>
      </w:r>
      <w:r w:rsidRPr="00D12221">
        <w:rPr>
          <w:rFonts w:ascii="Times New Roman" w:hAnsi="Times New Roman" w:cs="Times New Roman"/>
          <w:sz w:val="24"/>
          <w:szCs w:val="24"/>
        </w:rPr>
        <w:t xml:space="preserve">. La gara sincrona mista sarà dichiarata conclusa quando sarà trascorso il tempo massimo senza che vi siano state offerte </w:t>
      </w:r>
      <w:r w:rsidRPr="00D12221">
        <w:rPr>
          <w:rFonts w:ascii="Times New Roman" w:hAnsi="Times New Roman" w:cs="Times New Roman"/>
          <w:i/>
          <w:sz w:val="24"/>
          <w:szCs w:val="24"/>
        </w:rPr>
        <w:t>on lin</w:t>
      </w:r>
      <w:r w:rsidRPr="00D12221">
        <w:rPr>
          <w:rFonts w:ascii="Times New Roman" w:hAnsi="Times New Roman" w:cs="Times New Roman"/>
          <w:sz w:val="24"/>
          <w:szCs w:val="24"/>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D12221">
        <w:rPr>
          <w:rFonts w:ascii="Times New Roman" w:hAnsi="Times New Roman" w:cs="Times New Roman"/>
          <w:i/>
          <w:sz w:val="24"/>
          <w:szCs w:val="24"/>
        </w:rPr>
        <w:t xml:space="preserve">on line </w:t>
      </w:r>
      <w:r w:rsidRPr="00D12221">
        <w:rPr>
          <w:rFonts w:ascii="Times New Roman" w:hAnsi="Times New Roman" w:cs="Times New Roman"/>
          <w:sz w:val="24"/>
          <w:szCs w:val="24"/>
        </w:rPr>
        <w:t>e presenti personalmente ammessi alla gara sincrona mista.</w:t>
      </w:r>
    </w:p>
    <w:p w:rsidR="00FE609E" w:rsidRPr="00D12221" w:rsidRDefault="00FE609E"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L’offerente che avrà fatto l’ultima offerta valida sarà dichiarato aggiudicatario del bene.</w:t>
      </w:r>
    </w:p>
    <w:p w:rsidR="009A5FCB" w:rsidRPr="00D12221" w:rsidRDefault="00FE609E"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Q</w:t>
      </w:r>
      <w:r w:rsidR="009A5FCB" w:rsidRPr="00D12221">
        <w:rPr>
          <w:rFonts w:ascii="Times New Roman" w:hAnsi="Times New Roman" w:cs="Times New Roman"/>
          <w:sz w:val="24"/>
          <w:szCs w:val="24"/>
        </w:rPr>
        <w:t>ualora la gara non possa aver luogo per mancanza di adesioni degli offerenti</w:t>
      </w:r>
      <w:r w:rsidRPr="00D12221">
        <w:rPr>
          <w:rFonts w:ascii="Times New Roman" w:hAnsi="Times New Roman" w:cs="Times New Roman"/>
          <w:sz w:val="24"/>
          <w:szCs w:val="24"/>
        </w:rPr>
        <w:t xml:space="preserve"> (cui è equiparabile la mancata partecipazione alla deliberazione delle offerte)</w:t>
      </w:r>
      <w:r w:rsidR="009A5FCB" w:rsidRPr="00D12221">
        <w:rPr>
          <w:rFonts w:ascii="Times New Roman" w:hAnsi="Times New Roman" w:cs="Times New Roman"/>
          <w:sz w:val="24"/>
          <w:szCs w:val="24"/>
        </w:rPr>
        <w:t xml:space="preserve"> e salvo che siano state presentate istanze di assegnazione ai sens</w:t>
      </w:r>
      <w:r w:rsidR="00314F84" w:rsidRPr="00D12221">
        <w:rPr>
          <w:rFonts w:ascii="Times New Roman" w:hAnsi="Times New Roman" w:cs="Times New Roman"/>
          <w:sz w:val="24"/>
          <w:szCs w:val="24"/>
        </w:rPr>
        <w:t>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314F84" w:rsidRPr="00D12221" w:rsidRDefault="00314F84" w:rsidP="009A5FCB">
      <w:pPr>
        <w:spacing w:after="0" w:line="240" w:lineRule="auto"/>
        <w:jc w:val="both"/>
        <w:rPr>
          <w:rFonts w:ascii="Times New Roman" w:hAnsi="Times New Roman" w:cs="Times New Roman"/>
          <w:b/>
          <w:sz w:val="24"/>
          <w:szCs w:val="24"/>
          <w:u w:val="single"/>
        </w:rPr>
      </w:pPr>
    </w:p>
    <w:p w:rsidR="00314F84" w:rsidRPr="00D12221" w:rsidRDefault="00314F84" w:rsidP="009A5FCB">
      <w:pPr>
        <w:spacing w:after="0" w:line="240" w:lineRule="auto"/>
        <w:jc w:val="both"/>
        <w:rPr>
          <w:rFonts w:ascii="Times New Roman" w:hAnsi="Times New Roman" w:cs="Times New Roman"/>
          <w:b/>
          <w:sz w:val="24"/>
          <w:szCs w:val="24"/>
          <w:u w:val="single"/>
        </w:rPr>
      </w:pPr>
      <w:r w:rsidRPr="00D12221">
        <w:rPr>
          <w:rFonts w:ascii="Times New Roman" w:hAnsi="Times New Roman" w:cs="Times New Roman"/>
          <w:b/>
          <w:sz w:val="24"/>
          <w:szCs w:val="24"/>
          <w:u w:val="single"/>
        </w:rPr>
        <w:t>ASSEGNAZIONE EX ART. 588 C.P.C.</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Il professionista delegato provvederà sull’istanza di assegnazione (che sia stata tempestivamente depositata nel termine di cui all’art. 588 c.p.c.) qualora ricorra alternativamente una delle seguenti situazioni:</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a) la vendita non abbia avuto luogo per mancanza totale di offerte; </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b) la vendita non abbia avuto luogo in quanto l’unica offerta sia stata di importo inferiore al valore d’asta;</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c) la vendita non abbia avuto luogo in quanto – in  presenza di più offerte ed in assenza, tuttavia, di gara tra gli offerenti -  il prezzo indicato nella miglior offerta o nell’offerta presentata per prima sia stata inferiore al valore d’asta;</w:t>
      </w:r>
    </w:p>
    <w:p w:rsidR="009A5FCB" w:rsidRPr="00D12221" w:rsidRDefault="009A5FCB" w:rsidP="009A5FC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d) la vendita non abbia avuto luogo in quanto - in  presenza di più offerte e di gara tra gli offerenti – il prezzo offerto all’esito della gara sia stato comunque inferiore al valore d’asta.</w:t>
      </w:r>
    </w:p>
    <w:p w:rsidR="009A5FCB" w:rsidRPr="00D12221" w:rsidRDefault="009A5FCB" w:rsidP="009A5FCB">
      <w:pPr>
        <w:spacing w:after="0" w:line="240" w:lineRule="auto"/>
        <w:jc w:val="both"/>
        <w:rPr>
          <w:rFonts w:ascii="Times New Roman" w:hAnsi="Times New Roman" w:cs="Times New Roman"/>
          <w:sz w:val="24"/>
          <w:szCs w:val="24"/>
        </w:rPr>
      </w:pPr>
    </w:p>
    <w:p w:rsidR="00C56716" w:rsidRPr="00D12221" w:rsidRDefault="00C56716" w:rsidP="00E82B0A">
      <w:pPr>
        <w:pStyle w:val="Titolo6"/>
        <w:spacing w:line="240" w:lineRule="auto"/>
        <w:ind w:right="0"/>
      </w:pPr>
      <w:r w:rsidRPr="00D12221">
        <w:t xml:space="preserve">ADEMPIMENTI </w:t>
      </w:r>
      <w:r w:rsidR="006D200C" w:rsidRPr="00D12221">
        <w:t>SUCCESSIVI ALL’AGGIUDICAZIONE</w:t>
      </w:r>
    </w:p>
    <w:p w:rsidR="00E149BB" w:rsidRPr="00D12221" w:rsidRDefault="00E149BB" w:rsidP="004806A2">
      <w:pPr>
        <w:pStyle w:val="Default"/>
        <w:spacing w:line="240" w:lineRule="auto"/>
        <w:jc w:val="both"/>
        <w:rPr>
          <w:rFonts w:eastAsiaTheme="minorHAnsi"/>
          <w:lang w:eastAsia="en-US"/>
        </w:rPr>
      </w:pPr>
      <w:r w:rsidRPr="00D12221">
        <w:t>In caso di aggiudicazione, l’offerente è tenuto al versamento del saldo prezzo entro il termine indicato in offerta ovvero, in mancanza di indicazione del termine, entro il termine di 120 giorni dall’aggiudicazione (con la precisazione che il temine per il versamento</w:t>
      </w:r>
      <w:r w:rsidR="00E12C67" w:rsidRPr="00D12221">
        <w:t xml:space="preserve"> ha </w:t>
      </w:r>
      <w:r w:rsidR="00E12C67" w:rsidRPr="00D12221">
        <w:rPr>
          <w:u w:val="single"/>
        </w:rPr>
        <w:t>natura perentoria</w:t>
      </w:r>
      <w:r w:rsidR="00E12C67" w:rsidRPr="00D12221">
        <w:t xml:space="preserve"> e non è perciò prorogabile, ma è soggetto </w:t>
      </w:r>
      <w:r w:rsidRPr="00D12221">
        <w:t xml:space="preserve">alla sospensione feriale), consegnando al professionista delegato, presso il suo studio, un assegno circolare non trasferibile intestato al Tribunale di Foggia – Procedura Esecutiva – con indicazione del relativo numero (“Tribunale Foggia Proc. N. </w:t>
      </w:r>
      <w:r w:rsidR="007F3288">
        <w:t>493/2017</w:t>
      </w:r>
      <w:r w:rsidR="000238C5" w:rsidRPr="00D12221">
        <w:t xml:space="preserve"> </w:t>
      </w:r>
      <w:r w:rsidRPr="00D12221">
        <w:t>R.G.E.”)</w:t>
      </w:r>
      <w:r w:rsidR="009A5FCB" w:rsidRPr="00D12221">
        <w:t xml:space="preserve"> ovvero tramite bonifico bancario </w:t>
      </w:r>
      <w:r w:rsidR="007F3288" w:rsidRPr="00220AA4">
        <w:t xml:space="preserve">su conto intestato alla procedura esecutiva </w:t>
      </w:r>
      <w:r w:rsidR="007F3288" w:rsidRPr="00220AA4">
        <w:rPr>
          <w:rStyle w:val="Titolo3Carattere"/>
          <w:rFonts w:eastAsiaTheme="minorHAnsi"/>
        </w:rPr>
        <w:t>CODICE IBAN: IT</w:t>
      </w:r>
      <w:r w:rsidR="007F3288">
        <w:rPr>
          <w:rStyle w:val="Titolo3Carattere"/>
          <w:rFonts w:eastAsiaTheme="minorHAnsi"/>
        </w:rPr>
        <w:t xml:space="preserve"> </w:t>
      </w:r>
      <w:r w:rsidR="007F3288" w:rsidRPr="00220AA4">
        <w:rPr>
          <w:rStyle w:val="Titolo3Carattere"/>
          <w:rFonts w:eastAsiaTheme="minorHAnsi"/>
        </w:rPr>
        <w:t>95</w:t>
      </w:r>
      <w:r w:rsidR="007F3288">
        <w:rPr>
          <w:rStyle w:val="Titolo3Carattere"/>
          <w:rFonts w:eastAsiaTheme="minorHAnsi"/>
        </w:rPr>
        <w:t xml:space="preserve"> </w:t>
      </w:r>
      <w:r w:rsidR="007F3288" w:rsidRPr="00220AA4">
        <w:rPr>
          <w:rStyle w:val="Titolo3Carattere"/>
          <w:rFonts w:eastAsiaTheme="minorHAnsi"/>
        </w:rPr>
        <w:t>G</w:t>
      </w:r>
      <w:r w:rsidR="007F3288">
        <w:rPr>
          <w:rStyle w:val="Titolo3Carattere"/>
          <w:rFonts w:eastAsiaTheme="minorHAnsi"/>
        </w:rPr>
        <w:t xml:space="preserve"> </w:t>
      </w:r>
      <w:r w:rsidR="007F3288" w:rsidRPr="00220AA4">
        <w:rPr>
          <w:rStyle w:val="Titolo3Carattere"/>
          <w:rFonts w:eastAsiaTheme="minorHAnsi"/>
        </w:rPr>
        <w:t>02008</w:t>
      </w:r>
      <w:r w:rsidR="007F3288">
        <w:rPr>
          <w:rStyle w:val="Titolo3Carattere"/>
          <w:rFonts w:eastAsiaTheme="minorHAnsi"/>
        </w:rPr>
        <w:t xml:space="preserve"> </w:t>
      </w:r>
      <w:r w:rsidR="007F3288" w:rsidRPr="00220AA4">
        <w:rPr>
          <w:rStyle w:val="Titolo3Carattere"/>
          <w:rFonts w:eastAsiaTheme="minorHAnsi"/>
        </w:rPr>
        <w:t>15713</w:t>
      </w:r>
      <w:r w:rsidR="007F3288">
        <w:rPr>
          <w:rStyle w:val="Titolo3Carattere"/>
          <w:rFonts w:eastAsiaTheme="minorHAnsi"/>
        </w:rPr>
        <w:t xml:space="preserve"> </w:t>
      </w:r>
      <w:r w:rsidR="007F3288" w:rsidRPr="00220AA4">
        <w:rPr>
          <w:rStyle w:val="Titolo3Carattere"/>
          <w:rFonts w:eastAsiaTheme="minorHAnsi"/>
        </w:rPr>
        <w:t xml:space="preserve">000102717190 con la causale obbligatoria "POSIZIONE </w:t>
      </w:r>
      <w:r w:rsidR="007F3288">
        <w:rPr>
          <w:b/>
        </w:rPr>
        <w:t>2017000493</w:t>
      </w:r>
      <w:r w:rsidR="007F3288" w:rsidRPr="00521B86">
        <w:rPr>
          <w:b/>
        </w:rPr>
        <w:t>00001</w:t>
      </w:r>
      <w:r w:rsidR="007F3288" w:rsidRPr="00220AA4">
        <w:rPr>
          <w:rStyle w:val="Titolo3Carattere"/>
          <w:rFonts w:eastAsiaTheme="minorHAnsi"/>
        </w:rPr>
        <w:t xml:space="preserve"> DEBITORE Versamento Saldo prezzo"</w:t>
      </w:r>
      <w:r w:rsidR="009A5FCB" w:rsidRPr="00D12221">
        <w:t>.</w:t>
      </w:r>
      <w:r w:rsidRPr="00D12221">
        <w:t xml:space="preserve"> Non saranno ritenute efficaci le offerte che prevedano il pagamento del prezzo in un tempo superiore a 120 giorni dalla comunicazione del provvedimento di </w:t>
      </w:r>
      <w:r w:rsidRPr="00D12221">
        <w:lastRenderedPageBreak/>
        <w:t xml:space="preserve">cui all’art. 574, comma 1, c.p.c. </w:t>
      </w:r>
      <w:r w:rsidR="009A5FCB" w:rsidRPr="00D12221">
        <w:rPr>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D12221">
        <w:t xml:space="preserve">In caso di inadempimento, l’aggiudicazione sarà revocata e le somme versate dall’aggiudicatario a titolo di cauzione saranno acquisite a titolo di multa. </w:t>
      </w:r>
    </w:p>
    <w:p w:rsidR="00E149BB" w:rsidRPr="00D12221" w:rsidRDefault="00E149BB" w:rsidP="00E149BB">
      <w:pPr>
        <w:spacing w:after="0"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Nello stesso termine, a pena di inefficacia e conseguente revoca dell’aggiudicazione, l’aggiudicatario dovrà </w:t>
      </w:r>
      <w:r w:rsidR="000B10A0" w:rsidRPr="00D12221">
        <w:rPr>
          <w:rFonts w:ascii="Times New Roman" w:hAnsi="Times New Roman" w:cs="Times New Roman"/>
          <w:sz w:val="24"/>
          <w:szCs w:val="24"/>
        </w:rPr>
        <w:t xml:space="preserve">versare un importo pari al 20% per tutte le tipologie di immobili del prezzo di aggiudicazione, a titolo forfettario, per gli oneri tributari, i diritti e le spese di vendita, salva la restituzione di quanto versato in eccedenza, </w:t>
      </w:r>
      <w:r w:rsidRPr="00D12221">
        <w:rPr>
          <w:rFonts w:ascii="Times New Roman" w:hAnsi="Times New Roman" w:cs="Times New Roman"/>
          <w:sz w:val="24"/>
          <w:szCs w:val="24"/>
        </w:rPr>
        <w:t xml:space="preserve">presso lo studio del professionista delegato </w:t>
      </w:r>
      <w:r w:rsidR="000B10A0" w:rsidRPr="00D12221">
        <w:rPr>
          <w:rFonts w:ascii="Times New Roman" w:hAnsi="Times New Roman" w:cs="Times New Roman"/>
          <w:sz w:val="24"/>
          <w:szCs w:val="24"/>
        </w:rPr>
        <w:t xml:space="preserve">con </w:t>
      </w:r>
      <w:r w:rsidRPr="00D12221">
        <w:rPr>
          <w:rFonts w:ascii="Times New Roman" w:hAnsi="Times New Roman" w:cs="Times New Roman"/>
          <w:sz w:val="24"/>
          <w:szCs w:val="24"/>
        </w:rPr>
        <w:t>altro assegno circolare non trasferibile, intestato a Tribunale di Foggia – Procedura Esecutiva – con indicazione del relativo numero (“Tribunale Foggia Proc. N.</w:t>
      </w:r>
      <w:r w:rsidR="00D56B18" w:rsidRPr="00D12221">
        <w:rPr>
          <w:rFonts w:ascii="Times New Roman" w:hAnsi="Times New Roman" w:cs="Times New Roman"/>
          <w:sz w:val="24"/>
          <w:szCs w:val="24"/>
        </w:rPr>
        <w:t xml:space="preserve"> </w:t>
      </w:r>
      <w:r w:rsidR="007F3288">
        <w:rPr>
          <w:rFonts w:ascii="Times New Roman" w:hAnsi="Times New Roman" w:cs="Times New Roman"/>
          <w:sz w:val="24"/>
          <w:szCs w:val="24"/>
        </w:rPr>
        <w:t>493/2017</w:t>
      </w:r>
      <w:r w:rsidR="00D372EE" w:rsidRPr="00D12221">
        <w:rPr>
          <w:rFonts w:ascii="Times New Roman" w:hAnsi="Times New Roman" w:cs="Times New Roman"/>
          <w:sz w:val="24"/>
          <w:szCs w:val="24"/>
        </w:rPr>
        <w:t xml:space="preserve"> </w:t>
      </w:r>
      <w:r w:rsidRPr="00D12221">
        <w:rPr>
          <w:rFonts w:ascii="Times New Roman" w:hAnsi="Times New Roman" w:cs="Times New Roman"/>
          <w:sz w:val="24"/>
          <w:szCs w:val="24"/>
        </w:rPr>
        <w:t xml:space="preserve">R.G.E.”) </w:t>
      </w:r>
      <w:r w:rsidR="000B10A0" w:rsidRPr="00D12221">
        <w:rPr>
          <w:rFonts w:ascii="Times New Roman" w:hAnsi="Times New Roman" w:cs="Times New Roman"/>
          <w:sz w:val="24"/>
          <w:szCs w:val="24"/>
        </w:rPr>
        <w:t>ovvero con bonifico sul conto corrente i cui estremi saranno comunicati successivamente all’aggiudicazione provvisoria</w:t>
      </w:r>
      <w:r w:rsidR="00E12C67" w:rsidRPr="00D12221">
        <w:rPr>
          <w:rFonts w:ascii="Times New Roman" w:hAnsi="Times New Roman" w:cs="Times New Roman"/>
          <w:sz w:val="24"/>
          <w:szCs w:val="24"/>
        </w:rPr>
        <w:t>.</w:t>
      </w:r>
      <w:r w:rsidR="00BE02C1" w:rsidRPr="00D12221">
        <w:rPr>
          <w:rFonts w:ascii="Times New Roman" w:hAnsi="Times New Roman" w:cs="Times New Roman"/>
          <w:sz w:val="24"/>
          <w:szCs w:val="24"/>
        </w:rPr>
        <w:t xml:space="preserve"> </w:t>
      </w:r>
      <w:r w:rsidR="00255359" w:rsidRPr="00D12221">
        <w:rPr>
          <w:rFonts w:ascii="Times New Roman" w:hAnsi="Times New Roman" w:cs="Times New Roman"/>
          <w:sz w:val="24"/>
          <w:szCs w:val="24"/>
        </w:rPr>
        <w:t xml:space="preserve">Ove detto importo dovesse risultare insufficiente, l’aggiudicatario sarà tenuto ad integrarlo nella misura dovuta entro il termine di 15 (quindici) giorni dalla comunicazione dell’invito all’uopo rivoltogli dal sottoscritto professionista delegato. </w:t>
      </w:r>
      <w:r w:rsidR="00BE02C1" w:rsidRPr="00D12221">
        <w:rPr>
          <w:rFonts w:ascii="Times New Roman" w:hAnsi="Times New Roman" w:cs="Times New Roman"/>
          <w:sz w:val="24"/>
          <w:szCs w:val="24"/>
        </w:rPr>
        <w:t xml:space="preserve">Si precisa che ai fini della verifica della tempestività del versamento si darà rilievo alla data dell’ordine di bonifico. </w:t>
      </w:r>
      <w:r w:rsidRPr="00D12221">
        <w:rPr>
          <w:rFonts w:ascii="Times New Roman" w:hAnsi="Times New Roman" w:cs="Times New Roman"/>
          <w:sz w:val="24"/>
          <w:szCs w:val="24"/>
        </w:rPr>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9325E" w:rsidRPr="00D12221" w:rsidRDefault="006D200C" w:rsidP="00E82B0A">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Se all’esecuzione partecipa una banca o un istituto di credito titolare di credito fondiario, l’aggiudicatario dovrà versare diret</w:t>
      </w:r>
      <w:r w:rsidR="00E149BB" w:rsidRPr="00D12221">
        <w:rPr>
          <w:rFonts w:ascii="Times New Roman" w:hAnsi="Times New Roman" w:cs="Times New Roman"/>
          <w:sz w:val="24"/>
          <w:szCs w:val="24"/>
          <w:lang w:eastAsia="it-IT"/>
        </w:rPr>
        <w:t xml:space="preserve">tamente a tale banca o istituto </w:t>
      </w:r>
      <w:r w:rsidRPr="00D12221">
        <w:rPr>
          <w:rFonts w:ascii="Times New Roman" w:hAnsi="Times New Roman" w:cs="Times New Roman"/>
          <w:sz w:val="24"/>
          <w:szCs w:val="24"/>
          <w:lang w:eastAsia="it-IT"/>
        </w:rPr>
        <w:t>la parte del prezzo corrispondente al s</w:t>
      </w:r>
      <w:r w:rsidR="0009325E" w:rsidRPr="00D12221">
        <w:rPr>
          <w:rFonts w:ascii="Times New Roman" w:hAnsi="Times New Roman" w:cs="Times New Roman"/>
          <w:sz w:val="24"/>
          <w:szCs w:val="24"/>
          <w:lang w:eastAsia="it-IT"/>
        </w:rPr>
        <w:t>uo complessivo credito</w:t>
      </w:r>
      <w:r w:rsidR="00255359" w:rsidRPr="00D12221">
        <w:rPr>
          <w:rFonts w:ascii="Times New Roman" w:hAnsi="Times New Roman" w:cs="Times New Roman"/>
          <w:sz w:val="24"/>
          <w:szCs w:val="24"/>
          <w:lang w:eastAsia="it-IT"/>
        </w:rPr>
        <w:t xml:space="preserve"> nella misura dell’80%, mentre il restante 20% dovrà essere versato sul conto intestato alla procedura esecutiva a garanzia della copertura delle spese prededucibili non ancora quantificabili</w:t>
      </w:r>
      <w:r w:rsidR="0009325E" w:rsidRPr="00D12221">
        <w:rPr>
          <w:rFonts w:ascii="Times New Roman" w:hAnsi="Times New Roman" w:cs="Times New Roman"/>
          <w:sz w:val="24"/>
          <w:szCs w:val="24"/>
          <w:lang w:eastAsia="it-IT"/>
        </w:rPr>
        <w:t>:</w:t>
      </w:r>
    </w:p>
    <w:p w:rsidR="00617659" w:rsidRPr="00D12221" w:rsidRDefault="006D200C" w:rsidP="00E82B0A">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 in caso di vendita senza incanto, nel termine fissato nel decreto emesso ai sensi dell’art. 574 c.p.c. (art. 41, comma 4, D. Lgs. N. 385/93); entro quello stesso termine dovrà essere consegnato al professionista delegato il documento comprovante l’avvenuto versamento;</w:t>
      </w:r>
      <w:r w:rsidR="0009325E" w:rsidRPr="00D12221">
        <w:rPr>
          <w:rFonts w:ascii="Times New Roman" w:hAnsi="Times New Roman" w:cs="Times New Roman"/>
          <w:sz w:val="24"/>
          <w:szCs w:val="24"/>
          <w:lang w:eastAsia="it-IT"/>
        </w:rPr>
        <w:t xml:space="preserve"> </w:t>
      </w:r>
    </w:p>
    <w:p w:rsidR="00CE189C" w:rsidRPr="00D12221" w:rsidRDefault="006D200C" w:rsidP="00E82B0A">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 xml:space="preserve">- in caso di vendita con incanto, nel termine fissato ai sensi dell’art. 576, comma 1, n. 7) c.p.c.  </w:t>
      </w:r>
      <w:r w:rsidR="0009325E" w:rsidRPr="00D12221">
        <w:rPr>
          <w:rFonts w:ascii="Times New Roman" w:hAnsi="Times New Roman" w:cs="Times New Roman"/>
          <w:sz w:val="24"/>
          <w:szCs w:val="24"/>
          <w:lang w:eastAsia="it-IT"/>
        </w:rPr>
        <w:t>(art.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precisare per iscritto entro 5 (cinque) giorni - a mezzo di nota specifica da inviare al suo studio – il proprio complessivo credito, in modo da consentire all’aggiudicatario di conoscere l’importo da versare direttamente a tale banca o istituto; l’attribuzione delle s</w:t>
      </w:r>
      <w:r w:rsidR="00CE189C" w:rsidRPr="00D12221">
        <w:rPr>
          <w:rFonts w:ascii="Times New Roman" w:hAnsi="Times New Roman" w:cs="Times New Roman"/>
          <w:sz w:val="24"/>
          <w:szCs w:val="24"/>
          <w:lang w:eastAsia="it-IT"/>
        </w:rPr>
        <w:t xml:space="preserve">omme in tal modo versate deve intendersi meramente provvisoria e perciò stessa, soggetta a definitiva verifica in sede di distribuzione del ricavato della vendita. </w:t>
      </w:r>
    </w:p>
    <w:p w:rsidR="007D48D8" w:rsidRPr="00D12221" w:rsidRDefault="00CE189C" w:rsidP="00E82B0A">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In alternativa, l’aggiudicatario potrà avvalersi della facoltà di subentrare, senza autorizzazione del Giudice dell’Esecuzione, nel contratto di finanziamento stipulato dal debitore espropriato assumendosi gli obblighi relativi, purché</w:t>
      </w:r>
      <w:r w:rsidR="003E7A91" w:rsidRPr="00D12221">
        <w:rPr>
          <w:rFonts w:ascii="Times New Roman" w:hAnsi="Times New Roman" w:cs="Times New Roman"/>
          <w:sz w:val="24"/>
          <w:szCs w:val="24"/>
          <w:lang w:eastAsia="it-IT"/>
        </w:rPr>
        <w:t xml:space="preserve"> </w:t>
      </w:r>
      <w:r w:rsidRPr="00D12221">
        <w:rPr>
          <w:rFonts w:ascii="Times New Roman" w:hAnsi="Times New Roman" w:cs="Times New Roman"/>
          <w:sz w:val="24"/>
          <w:szCs w:val="24"/>
          <w:lang w:eastAsia="it-IT"/>
        </w:rPr>
        <w:t>entro 15 (quindici) giorni dalla comunicazione del decreto previsto dall’art. 574 c.p.c. (in caso di vendita senza incanto), ovvero dalla data di aggiudicazione definitiva (in caso di vendita con incanto), paghi alla banca le rate scadute, gli accessori e le spese (art. 41, comma 5, D. Lgs. 385/93)</w:t>
      </w:r>
      <w:r w:rsidR="003E7A91" w:rsidRPr="00D12221">
        <w:rPr>
          <w:rFonts w:ascii="Times New Roman" w:hAnsi="Times New Roman" w:cs="Times New Roman"/>
          <w:sz w:val="24"/>
          <w:szCs w:val="24"/>
          <w:lang w:eastAsia="it-IT"/>
        </w:rPr>
        <w:t>.</w:t>
      </w:r>
      <w:r w:rsidR="007D48D8" w:rsidRPr="00D12221">
        <w:rPr>
          <w:rFonts w:ascii="Times New Roman" w:hAnsi="Times New Roman" w:cs="Times New Roman"/>
          <w:sz w:val="24"/>
          <w:szCs w:val="24"/>
          <w:lang w:eastAsia="it-IT"/>
        </w:rPr>
        <w:t xml:space="preserve"> </w:t>
      </w:r>
    </w:p>
    <w:p w:rsidR="00B662EF" w:rsidRPr="00D12221" w:rsidRDefault="00B662EF" w:rsidP="00B662EF">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Nel caso di vendita in più lotti, ciascun aggiudicatario è tenuto a versare, proporzionalmente, alla banca o all’istituto le rate scadute di accessori e le spese:</w:t>
      </w:r>
      <w:r w:rsidRPr="00D12221">
        <w:rPr>
          <w:rFonts w:ascii="Times New Roman" w:hAnsi="Times New Roman" w:cs="Times New Roman"/>
          <w:sz w:val="24"/>
          <w:szCs w:val="24"/>
          <w:lang w:eastAsia="it-IT"/>
        </w:rPr>
        <w:br/>
        <w:t xml:space="preserve">- nel termine di 15 (quindici) giorni dalla comunicazione del Decreto emesso ai sensi dell’art. 574 c.p.c. (in caso di vendita senza incanto), ovvero dalla data </w:t>
      </w:r>
      <w:r w:rsidRPr="00D12221">
        <w:rPr>
          <w:rFonts w:ascii="Times New Roman" w:hAnsi="Times New Roman" w:cs="Times New Roman"/>
          <w:sz w:val="24"/>
          <w:szCs w:val="24"/>
          <w:lang w:eastAsia="it-IT"/>
        </w:rPr>
        <w:lastRenderedPageBreak/>
        <w:t>dell’aggiudicazione definitiva (in caso di vendita con incanto) (art. 41, comma 5, D. Lgs. n. 385/93);</w:t>
      </w:r>
    </w:p>
    <w:p w:rsidR="00CE189C" w:rsidRPr="00D12221" w:rsidRDefault="007D48D8" w:rsidP="00B662EF">
      <w:pPr>
        <w:spacing w:after="0" w:line="240" w:lineRule="auto"/>
        <w:jc w:val="both"/>
        <w:rPr>
          <w:rFonts w:ascii="Times New Roman" w:hAnsi="Times New Roman" w:cs="Times New Roman"/>
          <w:b/>
          <w:sz w:val="24"/>
          <w:szCs w:val="24"/>
          <w:u w:val="single"/>
          <w:lang w:eastAsia="it-IT"/>
        </w:rPr>
      </w:pPr>
      <w:r w:rsidRPr="00D12221">
        <w:rPr>
          <w:rFonts w:ascii="Times New Roman" w:hAnsi="Times New Roman" w:cs="Times New Roman"/>
          <w:b/>
          <w:sz w:val="24"/>
          <w:szCs w:val="24"/>
          <w:u w:val="single"/>
          <w:lang w:eastAsia="it-IT"/>
        </w:rPr>
        <w:t>L’aggiudicatario è tenuto, qualora intendesse godere di agevolazioni fiscali, al deposito di apposita dichiarazione, entro il termine previsto per il saldo prezzo</w:t>
      </w:r>
      <w:r w:rsidR="00701759" w:rsidRPr="00D12221">
        <w:rPr>
          <w:rFonts w:ascii="Times New Roman" w:hAnsi="Times New Roman" w:cs="Times New Roman"/>
          <w:b/>
          <w:sz w:val="24"/>
          <w:szCs w:val="24"/>
          <w:u w:val="single"/>
          <w:lang w:eastAsia="it-IT"/>
        </w:rPr>
        <w:t>, nella quale dovrà evidenziare le agevolazioni fiscali richieste.</w:t>
      </w:r>
      <w:r w:rsidR="00352B56" w:rsidRPr="00D12221">
        <w:rPr>
          <w:rFonts w:ascii="Times New Roman" w:hAnsi="Times New Roman" w:cs="Times New Roman"/>
          <w:b/>
          <w:sz w:val="24"/>
          <w:szCs w:val="24"/>
          <w:u w:val="single"/>
          <w:lang w:eastAsia="it-IT"/>
        </w:rPr>
        <w:t xml:space="preserve"> </w:t>
      </w:r>
    </w:p>
    <w:p w:rsidR="00352B56" w:rsidRPr="00D12221" w:rsidRDefault="00352B56" w:rsidP="00E82B0A">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w:t>
      </w:r>
      <w:r w:rsidR="00547D1E" w:rsidRPr="00D12221">
        <w:rPr>
          <w:rFonts w:ascii="Times New Roman" w:hAnsi="Times New Roman" w:cs="Times New Roman"/>
          <w:sz w:val="24"/>
          <w:szCs w:val="24"/>
          <w:lang w:eastAsia="it-IT"/>
        </w:rPr>
        <w:t>rocedura. L’aggiudicatario dovrà</w:t>
      </w:r>
      <w:r w:rsidRPr="00D12221">
        <w:rPr>
          <w:rFonts w:ascii="Times New Roman" w:hAnsi="Times New Roman" w:cs="Times New Roman"/>
          <w:sz w:val="24"/>
          <w:szCs w:val="24"/>
          <w:lang w:eastAsia="it-IT"/>
        </w:rPr>
        <w:t xml:space="preserve"> quindi consegnare al delegato l’atto di assenso ad iscrizione ipotecaria di primo grado con la relativa nota di iscrizione. Contestualmente alla presentazione del decreto sottoscritto per la trascrizione, il delegato presenterà al conservatore dell’Agenzia delle Entrate – </w:t>
      </w:r>
      <w:r w:rsidR="00126A24" w:rsidRPr="00D12221">
        <w:rPr>
          <w:rFonts w:ascii="Times New Roman" w:hAnsi="Times New Roman" w:cs="Times New Roman"/>
          <w:sz w:val="24"/>
          <w:szCs w:val="24"/>
          <w:lang w:eastAsia="it-IT"/>
        </w:rPr>
        <w:t>U</w:t>
      </w:r>
      <w:r w:rsidRPr="00D12221">
        <w:rPr>
          <w:rFonts w:ascii="Times New Roman" w:hAnsi="Times New Roman" w:cs="Times New Roman"/>
          <w:sz w:val="24"/>
          <w:szCs w:val="24"/>
          <w:lang w:eastAsia="it-IT"/>
        </w:rPr>
        <w:t>fficio Pubblicità Immobiliare anche la nota di iscrizione di ipoteca</w:t>
      </w:r>
      <w:r w:rsidR="007064F5" w:rsidRPr="00D12221">
        <w:rPr>
          <w:rFonts w:ascii="Times New Roman" w:hAnsi="Times New Roman" w:cs="Times New Roman"/>
          <w:sz w:val="24"/>
          <w:szCs w:val="24"/>
          <w:lang w:eastAsia="it-IT"/>
        </w:rPr>
        <w:t>.</w:t>
      </w:r>
    </w:p>
    <w:p w:rsidR="007064F5" w:rsidRPr="00D12221" w:rsidRDefault="007064F5" w:rsidP="00E82B0A">
      <w:pPr>
        <w:spacing w:after="0" w:line="240" w:lineRule="auto"/>
        <w:jc w:val="both"/>
        <w:rPr>
          <w:rFonts w:ascii="Times New Roman" w:hAnsi="Times New Roman" w:cs="Times New Roman"/>
          <w:sz w:val="24"/>
          <w:szCs w:val="24"/>
          <w:lang w:eastAsia="it-IT"/>
        </w:rPr>
      </w:pPr>
      <w:r w:rsidRPr="00D12221">
        <w:rPr>
          <w:rFonts w:ascii="Times New Roman" w:hAnsi="Times New Roman" w:cs="Times New Roman"/>
          <w:sz w:val="24"/>
          <w:szCs w:val="24"/>
          <w:lang w:eastAsia="it-IT"/>
        </w:rPr>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B31D81" w:rsidRPr="00D12221" w:rsidRDefault="00B31D81" w:rsidP="00B31D81">
      <w:pPr>
        <w:spacing w:after="0" w:line="240" w:lineRule="auto"/>
        <w:jc w:val="both"/>
        <w:rPr>
          <w:rFonts w:ascii="Times New Roman" w:hAnsi="Times New Roman" w:cs="Times New Roman"/>
          <w:b/>
          <w:sz w:val="24"/>
          <w:szCs w:val="24"/>
          <w:u w:val="single"/>
        </w:rPr>
      </w:pPr>
    </w:p>
    <w:p w:rsidR="006F48CF" w:rsidRPr="00D12221" w:rsidRDefault="00B31D81" w:rsidP="00B31D81">
      <w:pPr>
        <w:spacing w:after="0" w:line="240" w:lineRule="auto"/>
        <w:jc w:val="both"/>
        <w:rPr>
          <w:rFonts w:ascii="Times New Roman" w:hAnsi="Times New Roman" w:cs="Times New Roman"/>
          <w:b/>
          <w:sz w:val="24"/>
          <w:szCs w:val="24"/>
          <w:u w:val="single"/>
        </w:rPr>
      </w:pPr>
      <w:r w:rsidRPr="00D12221">
        <w:rPr>
          <w:rFonts w:ascii="Times New Roman" w:hAnsi="Times New Roman" w:cs="Times New Roman"/>
          <w:b/>
          <w:sz w:val="24"/>
          <w:szCs w:val="24"/>
          <w:u w:val="single"/>
        </w:rPr>
        <w:t>FORMALITA’ GRAVANTI SU</w:t>
      </w:r>
      <w:r w:rsidR="006F48CF" w:rsidRPr="00D12221">
        <w:rPr>
          <w:rFonts w:ascii="Times New Roman" w:hAnsi="Times New Roman" w:cs="Times New Roman"/>
          <w:b/>
          <w:sz w:val="24"/>
          <w:szCs w:val="24"/>
          <w:u w:val="single"/>
        </w:rPr>
        <w:t>I BENI</w:t>
      </w:r>
    </w:p>
    <w:p w:rsidR="00B31D81" w:rsidRPr="00D12221" w:rsidRDefault="00B31D81" w:rsidP="00B31D81">
      <w:pPr>
        <w:spacing w:after="0" w:line="240" w:lineRule="auto"/>
        <w:jc w:val="both"/>
        <w:rPr>
          <w:rFonts w:ascii="Times New Roman" w:hAnsi="Times New Roman" w:cs="Times New Roman"/>
          <w:b/>
          <w:sz w:val="24"/>
          <w:szCs w:val="24"/>
          <w:u w:val="single"/>
        </w:rPr>
      </w:pPr>
      <w:r w:rsidRPr="00D12221">
        <w:rPr>
          <w:rFonts w:ascii="Times New Roman" w:hAnsi="Times New Roman" w:cs="Times New Roman"/>
          <w:sz w:val="24"/>
          <w:szCs w:val="24"/>
        </w:rPr>
        <w:t xml:space="preserve">Avvenuto il versamento del prezzo, il </w:t>
      </w:r>
      <w:r w:rsidR="00A40A7D" w:rsidRPr="00D12221">
        <w:rPr>
          <w:rFonts w:ascii="Times New Roman" w:hAnsi="Times New Roman" w:cs="Times New Roman"/>
          <w:sz w:val="24"/>
          <w:szCs w:val="24"/>
        </w:rPr>
        <w:t>Giudice dell’E</w:t>
      </w:r>
      <w:r w:rsidRPr="00D12221">
        <w:rPr>
          <w:rFonts w:ascii="Times New Roman" w:hAnsi="Times New Roman" w:cs="Times New Roman"/>
          <w:sz w:val="24"/>
          <w:szCs w:val="24"/>
        </w:rPr>
        <w:t>secuzione emetterà il decreto con il quale trasferirà all’aggiudicatario il bene espropriato.</w:t>
      </w:r>
      <w:r w:rsidR="00541957" w:rsidRPr="00D12221">
        <w:rPr>
          <w:rFonts w:ascii="Times New Roman" w:hAnsi="Times New Roman" w:cs="Times New Roman"/>
          <w:sz w:val="24"/>
          <w:szCs w:val="24"/>
        </w:rPr>
        <w:t xml:space="preserve"> Al fine di consentire al Giudice dell’Esecuzione di ordinare la cancella</w:t>
      </w:r>
      <w:r w:rsidR="007C7034">
        <w:rPr>
          <w:rFonts w:ascii="Times New Roman" w:hAnsi="Times New Roman" w:cs="Times New Roman"/>
          <w:sz w:val="24"/>
          <w:szCs w:val="24"/>
        </w:rPr>
        <w:t xml:space="preserve">zione di eventuali trascrizioni </w:t>
      </w:r>
      <w:r w:rsidR="00541957" w:rsidRPr="00D12221">
        <w:rPr>
          <w:rFonts w:ascii="Times New Roman" w:hAnsi="Times New Roman" w:cs="Times New Roman"/>
          <w:sz w:val="24"/>
          <w:szCs w:val="24"/>
        </w:rPr>
        <w:t>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w:t>
      </w:r>
      <w:r w:rsidR="00000B86" w:rsidRPr="00D12221">
        <w:rPr>
          <w:rFonts w:ascii="Times New Roman" w:hAnsi="Times New Roman" w:cs="Times New Roman"/>
          <w:sz w:val="24"/>
          <w:szCs w:val="24"/>
        </w:rPr>
        <w:t xml:space="preserve"> e alla cancellazione della relative formalità gravanti sul bene pignorato</w:t>
      </w:r>
      <w:r w:rsidR="00541957" w:rsidRPr="00D12221">
        <w:rPr>
          <w:rFonts w:ascii="Times New Roman" w:hAnsi="Times New Roman" w:cs="Times New Roman"/>
          <w:sz w:val="24"/>
          <w:szCs w:val="24"/>
        </w:rPr>
        <w:t xml:space="preserve">: </w:t>
      </w:r>
      <w:r w:rsidR="00541957" w:rsidRPr="00D12221">
        <w:rPr>
          <w:rFonts w:ascii="Times New Roman" w:hAnsi="Times New Roman" w:cs="Times New Roman"/>
          <w:sz w:val="24"/>
          <w:szCs w:val="24"/>
          <w:u w:val="single"/>
        </w:rPr>
        <w:t>l’onere della relativa spesa resterà a carico dell’aggiudicatario.</w:t>
      </w:r>
    </w:p>
    <w:p w:rsidR="00842BE1" w:rsidRPr="00D12221" w:rsidRDefault="00C2100E" w:rsidP="00C2100E">
      <w:pPr>
        <w:pStyle w:val="Corpodeltesto2"/>
        <w:tabs>
          <w:tab w:val="left" w:pos="5288"/>
        </w:tabs>
        <w:autoSpaceDE/>
        <w:autoSpaceDN/>
        <w:adjustRightInd/>
        <w:spacing w:line="240" w:lineRule="auto"/>
        <w:ind w:right="0"/>
        <w:rPr>
          <w:rFonts w:ascii="Arial" w:hAnsi="Arial" w:cs="Arial"/>
        </w:rPr>
      </w:pPr>
      <w:r w:rsidRPr="00D12221">
        <w:rPr>
          <w:rFonts w:ascii="Arial" w:hAnsi="Arial" w:cs="Arial"/>
        </w:rPr>
        <w:tab/>
      </w:r>
    </w:p>
    <w:p w:rsidR="007064F5" w:rsidRPr="00D12221" w:rsidRDefault="007064F5" w:rsidP="00842BE1">
      <w:pPr>
        <w:pStyle w:val="Corpodeltesto2"/>
        <w:autoSpaceDE/>
        <w:autoSpaceDN/>
        <w:adjustRightInd/>
        <w:spacing w:line="240" w:lineRule="auto"/>
        <w:ind w:right="0"/>
        <w:rPr>
          <w:b/>
          <w:u w:val="single"/>
        </w:rPr>
      </w:pPr>
      <w:r w:rsidRPr="00D12221">
        <w:rPr>
          <w:b/>
          <w:u w:val="single"/>
        </w:rPr>
        <w:t>NOTIZIE GENERALI</w:t>
      </w:r>
    </w:p>
    <w:p w:rsidR="007064F5" w:rsidRPr="00D12221" w:rsidRDefault="007064F5" w:rsidP="00E82B0A">
      <w:pPr>
        <w:pStyle w:val="Corpodeltesto2"/>
        <w:autoSpaceDE/>
        <w:autoSpaceDN/>
        <w:adjustRightInd/>
        <w:spacing w:line="240" w:lineRule="auto"/>
        <w:ind w:right="0"/>
      </w:pPr>
      <w:r w:rsidRPr="00D12221">
        <w:t>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Puglia e Basilicata - Filiale di Foggia (Tel. 0881/782711); Banca Popolare di Lanciano e Sulmona - Filiale di Lucera (Tel. 0881/520832); Banca 27-7 - Gruppo BPU</w:t>
      </w:r>
      <w:r w:rsidR="00013249" w:rsidRPr="00D12221">
        <w:t xml:space="preserve"> </w:t>
      </w:r>
      <w:r w:rsidRPr="00D12221">
        <w:t>- (Tel. 035/3833661); Banca Popolare di Bari sede di Bari (Tel. 080/5274244); Maeliorbanca Ufficio di Bari (Tel. 080/5481914); Banca Carime S.p.A. - Filiale di Foggia (Tel. 0881/794250); Banca Popolare Pugliese (Tel. 0833/500111); Sedicibanca S.p.a. Ufficio di Bari (080/5504163).</w:t>
      </w:r>
    </w:p>
    <w:p w:rsidR="007064F5" w:rsidRPr="00D12221" w:rsidRDefault="007064F5" w:rsidP="00E82B0A">
      <w:pPr>
        <w:pStyle w:val="Corpodeltesto2"/>
        <w:autoSpaceDE/>
        <w:autoSpaceDN/>
        <w:adjustRightInd/>
        <w:spacing w:line="240" w:lineRule="auto"/>
        <w:ind w:right="0"/>
      </w:pPr>
      <w:r w:rsidRPr="00D12221">
        <w:t>A tal fine, gli interessati potranno contattare le sedi delle agenzie o filiali incaricate dalle banche stesse per maggiori informazioni.</w:t>
      </w:r>
    </w:p>
    <w:p w:rsidR="001604E4" w:rsidRPr="00D12221" w:rsidRDefault="001604E4" w:rsidP="00E82B0A">
      <w:pPr>
        <w:pStyle w:val="Corpodeltesto2"/>
        <w:autoSpaceDE/>
        <w:autoSpaceDN/>
        <w:adjustRightInd/>
        <w:spacing w:line="240" w:lineRule="auto"/>
        <w:ind w:right="0"/>
      </w:pPr>
      <w:r w:rsidRPr="00D12221">
        <w:rPr>
          <w:b/>
        </w:rPr>
        <w:t>Le richieste di visita dell’immobile dovranno obbligatoriamente essere trasmesse tramite il Portale delle Vendite Pubbliche accedendo all’apposita funzione “prenota visita immobile” compilando il for</w:t>
      </w:r>
      <w:r w:rsidR="00A40A7D" w:rsidRPr="00D12221">
        <w:rPr>
          <w:b/>
        </w:rPr>
        <w:t>u</w:t>
      </w:r>
      <w:r w:rsidRPr="00D12221">
        <w:rPr>
          <w:b/>
        </w:rPr>
        <w:t>m di prenotazione.</w:t>
      </w:r>
    </w:p>
    <w:p w:rsidR="00F508CD" w:rsidRPr="00D12221" w:rsidRDefault="007064F5" w:rsidP="00EA6A66">
      <w:pPr>
        <w:spacing w:line="240" w:lineRule="auto"/>
        <w:jc w:val="both"/>
        <w:rPr>
          <w:rFonts w:ascii="Times New Roman" w:hAnsi="Times New Roman" w:cs="Times New Roman"/>
          <w:sz w:val="24"/>
          <w:szCs w:val="24"/>
        </w:rPr>
      </w:pPr>
      <w:r w:rsidRPr="00D12221">
        <w:rPr>
          <w:rFonts w:ascii="Times New Roman" w:hAnsi="Times New Roman" w:cs="Times New Roman"/>
          <w:sz w:val="24"/>
          <w:szCs w:val="24"/>
        </w:rPr>
        <w:t xml:space="preserve">Ulteriori notizie, anche relative alle generalità del debitore, potranno essere fornite presso Studio Legale dell’avv. </w:t>
      </w:r>
      <w:r w:rsidR="00A40A7D" w:rsidRPr="00D12221">
        <w:rPr>
          <w:rFonts w:ascii="Times New Roman" w:hAnsi="Times New Roman" w:cs="Times New Roman"/>
          <w:sz w:val="24"/>
          <w:szCs w:val="24"/>
        </w:rPr>
        <w:t>Luigi Farano</w:t>
      </w:r>
      <w:r w:rsidR="00D82EB0" w:rsidRPr="00D12221">
        <w:rPr>
          <w:rFonts w:ascii="Times New Roman" w:hAnsi="Times New Roman" w:cs="Times New Roman"/>
          <w:sz w:val="24"/>
          <w:szCs w:val="24"/>
        </w:rPr>
        <w:t xml:space="preserve"> </w:t>
      </w:r>
      <w:r w:rsidRPr="00D12221">
        <w:rPr>
          <w:rFonts w:ascii="Times New Roman" w:hAnsi="Times New Roman" w:cs="Times New Roman"/>
          <w:sz w:val="24"/>
          <w:szCs w:val="24"/>
        </w:rPr>
        <w:t xml:space="preserve">in Foggia alla via Isonzo, 33, Tel. 0881/720910, telefonando alla EDICOM Finance s.r.l., numero verde 800630663, nonché consultando il portale </w:t>
      </w:r>
      <w:hyperlink r:id="rId8" w:history="1">
        <w:r w:rsidRPr="00D12221">
          <w:rPr>
            <w:rStyle w:val="Collegamentoipertestuale"/>
            <w:rFonts w:ascii="Times New Roman" w:hAnsi="Times New Roman"/>
            <w:sz w:val="24"/>
            <w:szCs w:val="24"/>
          </w:rPr>
          <w:t>www.asteannunci.it</w:t>
        </w:r>
      </w:hyperlink>
      <w:r w:rsidRPr="00D12221">
        <w:rPr>
          <w:rFonts w:ascii="Times New Roman" w:hAnsi="Times New Roman" w:cs="Times New Roman"/>
          <w:sz w:val="24"/>
          <w:szCs w:val="24"/>
        </w:rPr>
        <w:t xml:space="preserve"> e sul sito www.tribunale.foggia.it ove saranno pubblicati il presente bando, l’ordinanza di delega e la relazione di stima dell’esperto.</w:t>
      </w:r>
      <w:r w:rsidR="008A2F47" w:rsidRPr="00D12221">
        <w:rPr>
          <w:rFonts w:ascii="Times New Roman" w:hAnsi="Times New Roman" w:cs="Times New Roman"/>
          <w:sz w:val="24"/>
          <w:szCs w:val="24"/>
        </w:rPr>
        <w:t xml:space="preserve"> </w:t>
      </w:r>
    </w:p>
    <w:p w:rsidR="00F508CD" w:rsidRPr="00D12221" w:rsidRDefault="003234A4" w:rsidP="00EA6A66">
      <w:pPr>
        <w:spacing w:line="240" w:lineRule="auto"/>
        <w:jc w:val="both"/>
        <w:rPr>
          <w:rFonts w:ascii="Times New Roman" w:hAnsi="Times New Roman" w:cs="Times New Roman"/>
          <w:sz w:val="24"/>
          <w:szCs w:val="24"/>
        </w:rPr>
      </w:pPr>
      <w:r w:rsidRPr="00D12221">
        <w:rPr>
          <w:rFonts w:ascii="Times New Roman" w:hAnsi="Times New Roman" w:cs="Times New Roman"/>
          <w:b/>
          <w:sz w:val="24"/>
          <w:szCs w:val="24"/>
        </w:rPr>
        <w:lastRenderedPageBreak/>
        <w:t xml:space="preserve">Il presente avviso di vendita viene pubblicato anche sul </w:t>
      </w:r>
      <w:r w:rsidRPr="00D12221">
        <w:rPr>
          <w:rFonts w:ascii="Times New Roman" w:hAnsi="Times New Roman" w:cs="Times New Roman"/>
          <w:b/>
          <w:sz w:val="24"/>
          <w:szCs w:val="24"/>
          <w:u w:val="single"/>
        </w:rPr>
        <w:t>Portale delle Vendite Pubbliche</w:t>
      </w:r>
      <w:r w:rsidRPr="00D12221">
        <w:rPr>
          <w:rFonts w:ascii="Times New Roman" w:hAnsi="Times New Roman" w:cs="Times New Roman"/>
          <w:b/>
          <w:sz w:val="24"/>
          <w:szCs w:val="24"/>
        </w:rPr>
        <w:t>.</w:t>
      </w:r>
      <w:r w:rsidRPr="00D12221">
        <w:rPr>
          <w:rFonts w:ascii="Times New Roman" w:hAnsi="Times New Roman" w:cs="Times New Roman"/>
          <w:sz w:val="24"/>
          <w:szCs w:val="24"/>
        </w:rPr>
        <w:t xml:space="preserve"> </w:t>
      </w:r>
    </w:p>
    <w:p w:rsidR="00D82EB0" w:rsidRPr="00D12221" w:rsidRDefault="007064F5" w:rsidP="00EA6A66">
      <w:pPr>
        <w:spacing w:line="240" w:lineRule="auto"/>
        <w:jc w:val="both"/>
        <w:rPr>
          <w:rFonts w:ascii="Times New Roman" w:hAnsi="Times New Roman" w:cs="Times New Roman"/>
          <w:color w:val="000000" w:themeColor="text1"/>
          <w:sz w:val="24"/>
          <w:szCs w:val="24"/>
        </w:rPr>
      </w:pPr>
      <w:r w:rsidRPr="00D12221">
        <w:rPr>
          <w:rFonts w:ascii="Times New Roman" w:hAnsi="Times New Roman" w:cs="Times New Roman"/>
          <w:sz w:val="24"/>
          <w:szCs w:val="24"/>
        </w:rPr>
        <w:t xml:space="preserve">Tutte le attività che, a norma dell’art. 571 e ss c.p.c. devono essere compiute in cancelleria o davanti al Giudice dell’Esecuzione, saranno eseguite dal sottoscritto professionista delegato, presso il proprio studio </w:t>
      </w:r>
      <w:r w:rsidRPr="00D12221">
        <w:rPr>
          <w:rFonts w:ascii="Times New Roman" w:hAnsi="Times New Roman" w:cs="Times New Roman"/>
          <w:color w:val="000000" w:themeColor="text1"/>
          <w:sz w:val="24"/>
          <w:szCs w:val="24"/>
        </w:rPr>
        <w:t>legale.</w:t>
      </w:r>
      <w:r w:rsidR="008A2F47" w:rsidRPr="00D12221">
        <w:rPr>
          <w:rFonts w:ascii="Times New Roman" w:hAnsi="Times New Roman" w:cs="Times New Roman"/>
          <w:color w:val="000000" w:themeColor="text1"/>
          <w:sz w:val="24"/>
          <w:szCs w:val="24"/>
        </w:rPr>
        <w:t xml:space="preserve"> </w:t>
      </w:r>
      <w:r w:rsidRPr="00D12221">
        <w:rPr>
          <w:rFonts w:ascii="Times New Roman" w:hAnsi="Times New Roman" w:cs="Times New Roman"/>
          <w:color w:val="000000" w:themeColor="text1"/>
          <w:sz w:val="24"/>
          <w:szCs w:val="24"/>
        </w:rPr>
        <w:t xml:space="preserve">Per tutto quanto non espressamente previsto, per le offerte dopo l’incanto, per le eventuali domande di assegnazione e per le inadempienze dell’aggiudicatario si applicano le norme previste dal codice di procedura di civile.  </w:t>
      </w:r>
    </w:p>
    <w:p w:rsidR="007C7034" w:rsidRDefault="007064F5" w:rsidP="00EA6A66">
      <w:pPr>
        <w:spacing w:line="240" w:lineRule="auto"/>
        <w:jc w:val="both"/>
        <w:rPr>
          <w:rFonts w:ascii="Times New Roman" w:hAnsi="Times New Roman" w:cs="Times New Roman"/>
          <w:color w:val="000000" w:themeColor="text1"/>
          <w:sz w:val="24"/>
          <w:szCs w:val="24"/>
        </w:rPr>
      </w:pPr>
      <w:r w:rsidRPr="00D12221">
        <w:rPr>
          <w:rFonts w:ascii="Times New Roman" w:hAnsi="Times New Roman" w:cs="Times New Roman"/>
          <w:color w:val="000000"/>
          <w:sz w:val="24"/>
          <w:szCs w:val="24"/>
        </w:rPr>
        <w:t xml:space="preserve">Foggia, </w:t>
      </w:r>
      <w:r w:rsidR="007C7034">
        <w:rPr>
          <w:rFonts w:ascii="Times New Roman" w:hAnsi="Times New Roman" w:cs="Times New Roman"/>
          <w:color w:val="000000"/>
          <w:sz w:val="24"/>
          <w:szCs w:val="24"/>
        </w:rPr>
        <w:t>02.01.2025</w:t>
      </w:r>
      <w:r w:rsidR="00F83216" w:rsidRPr="00D12221">
        <w:rPr>
          <w:rFonts w:ascii="Times New Roman" w:hAnsi="Times New Roman" w:cs="Times New Roman"/>
          <w:color w:val="000000"/>
          <w:sz w:val="24"/>
          <w:szCs w:val="24"/>
        </w:rPr>
        <w:t xml:space="preserve">                            </w:t>
      </w:r>
      <w:r w:rsidR="00D82EB0" w:rsidRPr="00D12221">
        <w:rPr>
          <w:rFonts w:ascii="Times New Roman" w:hAnsi="Times New Roman" w:cs="Times New Roman"/>
          <w:color w:val="000000" w:themeColor="text1"/>
          <w:sz w:val="24"/>
          <w:szCs w:val="24"/>
        </w:rPr>
        <w:t xml:space="preserve">             </w:t>
      </w:r>
      <w:r w:rsidR="007F3288">
        <w:rPr>
          <w:rFonts w:ascii="Times New Roman" w:hAnsi="Times New Roman" w:cs="Times New Roman"/>
          <w:color w:val="000000" w:themeColor="text1"/>
          <w:sz w:val="24"/>
          <w:szCs w:val="24"/>
        </w:rPr>
        <w:tab/>
      </w:r>
      <w:r w:rsidR="00A40A7D" w:rsidRPr="00D12221">
        <w:rPr>
          <w:rFonts w:ascii="Times New Roman" w:hAnsi="Times New Roman" w:cs="Times New Roman"/>
          <w:color w:val="000000" w:themeColor="text1"/>
          <w:sz w:val="24"/>
          <w:szCs w:val="24"/>
        </w:rPr>
        <w:tab/>
      </w:r>
    </w:p>
    <w:p w:rsidR="00EA6A66" w:rsidRPr="00D12221" w:rsidRDefault="00C56716" w:rsidP="007C7034">
      <w:pPr>
        <w:spacing w:line="240" w:lineRule="auto"/>
        <w:ind w:left="4956" w:firstLine="708"/>
        <w:jc w:val="both"/>
        <w:rPr>
          <w:rFonts w:ascii="Times New Roman" w:hAnsi="Times New Roman" w:cs="Times New Roman"/>
          <w:color w:val="000000" w:themeColor="text1"/>
          <w:sz w:val="24"/>
          <w:szCs w:val="24"/>
        </w:rPr>
      </w:pPr>
      <w:r w:rsidRPr="00D12221">
        <w:rPr>
          <w:rFonts w:ascii="Times New Roman" w:hAnsi="Times New Roman" w:cs="Times New Roman"/>
          <w:color w:val="000000"/>
          <w:sz w:val="24"/>
          <w:szCs w:val="24"/>
        </w:rPr>
        <w:t>Professionista Delegato</w:t>
      </w:r>
    </w:p>
    <w:p w:rsidR="002B2702" w:rsidRPr="00D12221" w:rsidRDefault="008A2F47" w:rsidP="00E82B0A">
      <w:pPr>
        <w:spacing w:line="240" w:lineRule="auto"/>
        <w:jc w:val="both"/>
        <w:rPr>
          <w:rFonts w:ascii="Times New Roman" w:hAnsi="Times New Roman" w:cs="Times New Roman"/>
          <w:color w:val="000000" w:themeColor="text1"/>
          <w:sz w:val="24"/>
          <w:szCs w:val="24"/>
        </w:rPr>
      </w:pPr>
      <w:r w:rsidRPr="00D12221">
        <w:rPr>
          <w:rFonts w:ascii="Times New Roman" w:hAnsi="Times New Roman" w:cs="Times New Roman"/>
          <w:b/>
          <w:i/>
          <w:color w:val="000000"/>
          <w:sz w:val="24"/>
          <w:szCs w:val="24"/>
        </w:rPr>
        <w:t xml:space="preserve"> </w:t>
      </w:r>
      <w:r w:rsidR="00C06492" w:rsidRPr="00D12221">
        <w:rPr>
          <w:rFonts w:ascii="Times New Roman" w:hAnsi="Times New Roman" w:cs="Times New Roman"/>
          <w:b/>
          <w:i/>
          <w:color w:val="000000"/>
          <w:sz w:val="24"/>
          <w:szCs w:val="24"/>
        </w:rPr>
        <w:t xml:space="preserve">                                                                     </w:t>
      </w:r>
      <w:r w:rsidR="00A40A7D" w:rsidRPr="00D12221">
        <w:rPr>
          <w:rFonts w:ascii="Times New Roman" w:hAnsi="Times New Roman" w:cs="Times New Roman"/>
          <w:b/>
          <w:i/>
          <w:color w:val="000000"/>
          <w:sz w:val="24"/>
          <w:szCs w:val="24"/>
        </w:rPr>
        <w:tab/>
      </w:r>
      <w:r w:rsidR="00A40A7D" w:rsidRPr="00D12221">
        <w:rPr>
          <w:rFonts w:ascii="Times New Roman" w:hAnsi="Times New Roman" w:cs="Times New Roman"/>
          <w:b/>
          <w:i/>
          <w:color w:val="000000"/>
          <w:sz w:val="24"/>
          <w:szCs w:val="24"/>
        </w:rPr>
        <w:tab/>
      </w:r>
      <w:r w:rsidR="008C5F61">
        <w:rPr>
          <w:rFonts w:ascii="Times New Roman" w:hAnsi="Times New Roman" w:cs="Times New Roman"/>
          <w:b/>
          <w:i/>
          <w:color w:val="000000"/>
          <w:sz w:val="24"/>
          <w:szCs w:val="24"/>
        </w:rPr>
        <w:tab/>
      </w:r>
      <w:r w:rsidR="00A40A7D" w:rsidRPr="00D12221">
        <w:rPr>
          <w:rFonts w:ascii="Times New Roman" w:hAnsi="Times New Roman" w:cs="Times New Roman"/>
          <w:b/>
          <w:i/>
          <w:color w:val="000000"/>
          <w:sz w:val="24"/>
          <w:szCs w:val="24"/>
        </w:rPr>
        <w:t>Avv. Luigi Farano</w:t>
      </w:r>
    </w:p>
    <w:p w:rsidR="002B2702" w:rsidRDefault="002B2702" w:rsidP="00E82B0A">
      <w:pPr>
        <w:spacing w:line="240" w:lineRule="auto"/>
        <w:jc w:val="both"/>
        <w:rPr>
          <w:rFonts w:ascii="Times New Roman" w:hAnsi="Times New Roman" w:cs="Times New Roman"/>
          <w:color w:val="000000" w:themeColor="text1"/>
          <w:sz w:val="24"/>
          <w:szCs w:val="24"/>
        </w:rPr>
      </w:pPr>
    </w:p>
    <w:p w:rsidR="00D26DA5" w:rsidRDefault="00D26DA5" w:rsidP="00E82B0A">
      <w:pPr>
        <w:spacing w:line="240" w:lineRule="auto"/>
        <w:jc w:val="both"/>
        <w:rPr>
          <w:rFonts w:ascii="Times New Roman" w:hAnsi="Times New Roman" w:cs="Times New Roman"/>
          <w:color w:val="000000" w:themeColor="text1"/>
          <w:sz w:val="24"/>
          <w:szCs w:val="24"/>
        </w:rPr>
      </w:pPr>
    </w:p>
    <w:sectPr w:rsidR="00D26DA5"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97" w:rsidRDefault="003F2097">
      <w:pPr>
        <w:spacing w:after="0" w:line="240" w:lineRule="auto"/>
      </w:pPr>
      <w:r>
        <w:separator/>
      </w:r>
    </w:p>
  </w:endnote>
  <w:endnote w:type="continuationSeparator" w:id="0">
    <w:p w:rsidR="003F2097" w:rsidRDefault="003F2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A315FD">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end"/>
    </w:r>
  </w:p>
  <w:p w:rsidR="005F7804" w:rsidRDefault="005F78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A315FD">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separate"/>
    </w:r>
    <w:r w:rsidR="007C7034">
      <w:rPr>
        <w:rStyle w:val="Numeropagina"/>
        <w:noProof/>
      </w:rPr>
      <w:t>10</w:t>
    </w:r>
    <w:r>
      <w:rPr>
        <w:rStyle w:val="Numeropagina"/>
      </w:rPr>
      <w:fldChar w:fldCharType="end"/>
    </w:r>
  </w:p>
  <w:p w:rsidR="005F7804" w:rsidRDefault="005F780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97" w:rsidRDefault="003F2097">
      <w:pPr>
        <w:spacing w:after="0" w:line="240" w:lineRule="auto"/>
      </w:pPr>
      <w:r>
        <w:separator/>
      </w:r>
    </w:p>
  </w:footnote>
  <w:footnote w:type="continuationSeparator" w:id="0">
    <w:p w:rsidR="003F2097" w:rsidRDefault="003F20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7">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12"/>
  </w:num>
  <w:num w:numId="6">
    <w:abstractNumId w:val="10"/>
  </w:num>
  <w:num w:numId="7">
    <w:abstractNumId w:val="14"/>
  </w:num>
  <w:num w:numId="8">
    <w:abstractNumId w:val="18"/>
  </w:num>
  <w:num w:numId="9">
    <w:abstractNumId w:val="1"/>
  </w:num>
  <w:num w:numId="10">
    <w:abstractNumId w:val="17"/>
  </w:num>
  <w:num w:numId="11">
    <w:abstractNumId w:val="15"/>
  </w:num>
  <w:num w:numId="12">
    <w:abstractNumId w:val="16"/>
  </w:num>
  <w:num w:numId="13">
    <w:abstractNumId w:val="7"/>
  </w:num>
  <w:num w:numId="14">
    <w:abstractNumId w:val="11"/>
  </w:num>
  <w:num w:numId="15">
    <w:abstractNumId w:val="0"/>
  </w:num>
  <w:num w:numId="16">
    <w:abstractNumId w:val="8"/>
  </w:num>
  <w:num w:numId="17">
    <w:abstractNumId w:val="19"/>
  </w:num>
  <w:num w:numId="18">
    <w:abstractNumId w:val="5"/>
  </w:num>
  <w:num w:numId="19">
    <w:abstractNumId w:val="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10C89"/>
    <w:rsid w:val="00013249"/>
    <w:rsid w:val="00022E38"/>
    <w:rsid w:val="000238C5"/>
    <w:rsid w:val="00031C26"/>
    <w:rsid w:val="0003387D"/>
    <w:rsid w:val="00046F1E"/>
    <w:rsid w:val="000611FD"/>
    <w:rsid w:val="000758A6"/>
    <w:rsid w:val="00082367"/>
    <w:rsid w:val="000823AF"/>
    <w:rsid w:val="0009325E"/>
    <w:rsid w:val="00097C53"/>
    <w:rsid w:val="000B10A0"/>
    <w:rsid w:val="000C17F1"/>
    <w:rsid w:val="000D2837"/>
    <w:rsid w:val="000D45FB"/>
    <w:rsid w:val="000E315B"/>
    <w:rsid w:val="001113DE"/>
    <w:rsid w:val="001131C8"/>
    <w:rsid w:val="00121B8D"/>
    <w:rsid w:val="001268D3"/>
    <w:rsid w:val="00126A24"/>
    <w:rsid w:val="00136E0C"/>
    <w:rsid w:val="001447FD"/>
    <w:rsid w:val="00152A87"/>
    <w:rsid w:val="00153D62"/>
    <w:rsid w:val="00157883"/>
    <w:rsid w:val="001604E4"/>
    <w:rsid w:val="00165E46"/>
    <w:rsid w:val="001740C8"/>
    <w:rsid w:val="00175E81"/>
    <w:rsid w:val="001763BF"/>
    <w:rsid w:val="001840C4"/>
    <w:rsid w:val="00184F7E"/>
    <w:rsid w:val="00187596"/>
    <w:rsid w:val="00187BE3"/>
    <w:rsid w:val="00190F44"/>
    <w:rsid w:val="0019126F"/>
    <w:rsid w:val="001A58BB"/>
    <w:rsid w:val="001A78DD"/>
    <w:rsid w:val="001B1912"/>
    <w:rsid w:val="001C3994"/>
    <w:rsid w:val="001D53E7"/>
    <w:rsid w:val="001D6247"/>
    <w:rsid w:val="001E1883"/>
    <w:rsid w:val="001E428A"/>
    <w:rsid w:val="001F499E"/>
    <w:rsid w:val="001F708B"/>
    <w:rsid w:val="00201A1E"/>
    <w:rsid w:val="00215312"/>
    <w:rsid w:val="00220AA4"/>
    <w:rsid w:val="0022352E"/>
    <w:rsid w:val="00223A83"/>
    <w:rsid w:val="00233A06"/>
    <w:rsid w:val="00240E38"/>
    <w:rsid w:val="0024173B"/>
    <w:rsid w:val="00242CF6"/>
    <w:rsid w:val="0025255D"/>
    <w:rsid w:val="00255359"/>
    <w:rsid w:val="00262803"/>
    <w:rsid w:val="00270211"/>
    <w:rsid w:val="00270AD7"/>
    <w:rsid w:val="00277FB0"/>
    <w:rsid w:val="0028185C"/>
    <w:rsid w:val="00281F3C"/>
    <w:rsid w:val="00282BAC"/>
    <w:rsid w:val="002833B2"/>
    <w:rsid w:val="002A2C55"/>
    <w:rsid w:val="002A5BCA"/>
    <w:rsid w:val="002A6BBE"/>
    <w:rsid w:val="002B0A07"/>
    <w:rsid w:val="002B2236"/>
    <w:rsid w:val="002B2702"/>
    <w:rsid w:val="002B2AFA"/>
    <w:rsid w:val="002B69B5"/>
    <w:rsid w:val="002C2671"/>
    <w:rsid w:val="002C470E"/>
    <w:rsid w:val="002D459B"/>
    <w:rsid w:val="0030109E"/>
    <w:rsid w:val="0031263E"/>
    <w:rsid w:val="00314F84"/>
    <w:rsid w:val="003234A4"/>
    <w:rsid w:val="00327305"/>
    <w:rsid w:val="0032754A"/>
    <w:rsid w:val="00344974"/>
    <w:rsid w:val="00346358"/>
    <w:rsid w:val="00347EA8"/>
    <w:rsid w:val="00352B56"/>
    <w:rsid w:val="00353DAF"/>
    <w:rsid w:val="003658C2"/>
    <w:rsid w:val="00376A5A"/>
    <w:rsid w:val="00377D44"/>
    <w:rsid w:val="00393038"/>
    <w:rsid w:val="003C4090"/>
    <w:rsid w:val="003E2696"/>
    <w:rsid w:val="003E2B7E"/>
    <w:rsid w:val="003E5BD3"/>
    <w:rsid w:val="003E7A91"/>
    <w:rsid w:val="003F1614"/>
    <w:rsid w:val="003F2097"/>
    <w:rsid w:val="003F670E"/>
    <w:rsid w:val="00402015"/>
    <w:rsid w:val="00414874"/>
    <w:rsid w:val="00414B41"/>
    <w:rsid w:val="00415E7D"/>
    <w:rsid w:val="004307A5"/>
    <w:rsid w:val="00441D22"/>
    <w:rsid w:val="00451055"/>
    <w:rsid w:val="004536AB"/>
    <w:rsid w:val="0046092D"/>
    <w:rsid w:val="00461D44"/>
    <w:rsid w:val="004806A2"/>
    <w:rsid w:val="00495133"/>
    <w:rsid w:val="004A1CF8"/>
    <w:rsid w:val="004A3B34"/>
    <w:rsid w:val="004E08D3"/>
    <w:rsid w:val="004E0CE3"/>
    <w:rsid w:val="004E71B3"/>
    <w:rsid w:val="004E76B3"/>
    <w:rsid w:val="004F1082"/>
    <w:rsid w:val="004F2A40"/>
    <w:rsid w:val="004F3471"/>
    <w:rsid w:val="00510F7A"/>
    <w:rsid w:val="00522E82"/>
    <w:rsid w:val="00523805"/>
    <w:rsid w:val="00527758"/>
    <w:rsid w:val="00533E48"/>
    <w:rsid w:val="00541957"/>
    <w:rsid w:val="00541B67"/>
    <w:rsid w:val="00541EAC"/>
    <w:rsid w:val="00543064"/>
    <w:rsid w:val="00546B5B"/>
    <w:rsid w:val="00547D1E"/>
    <w:rsid w:val="00547D9A"/>
    <w:rsid w:val="00556A1A"/>
    <w:rsid w:val="005629CD"/>
    <w:rsid w:val="00563113"/>
    <w:rsid w:val="00567C58"/>
    <w:rsid w:val="00571540"/>
    <w:rsid w:val="00576CAA"/>
    <w:rsid w:val="00580A05"/>
    <w:rsid w:val="00580BBA"/>
    <w:rsid w:val="005867FD"/>
    <w:rsid w:val="00596743"/>
    <w:rsid w:val="005A3418"/>
    <w:rsid w:val="005A557A"/>
    <w:rsid w:val="005A5991"/>
    <w:rsid w:val="005B49B4"/>
    <w:rsid w:val="005C642C"/>
    <w:rsid w:val="005C77FB"/>
    <w:rsid w:val="005D5924"/>
    <w:rsid w:val="005E0BF4"/>
    <w:rsid w:val="005E6818"/>
    <w:rsid w:val="005F7804"/>
    <w:rsid w:val="006038B5"/>
    <w:rsid w:val="0061685B"/>
    <w:rsid w:val="00617659"/>
    <w:rsid w:val="00620CFC"/>
    <w:rsid w:val="006249CF"/>
    <w:rsid w:val="0063273A"/>
    <w:rsid w:val="00637DA7"/>
    <w:rsid w:val="0064146C"/>
    <w:rsid w:val="00644AAB"/>
    <w:rsid w:val="00645924"/>
    <w:rsid w:val="00647E96"/>
    <w:rsid w:val="006501CB"/>
    <w:rsid w:val="00650A20"/>
    <w:rsid w:val="00655A54"/>
    <w:rsid w:val="006614BE"/>
    <w:rsid w:val="00664113"/>
    <w:rsid w:val="00666BE1"/>
    <w:rsid w:val="00670F7A"/>
    <w:rsid w:val="00680240"/>
    <w:rsid w:val="00686A1C"/>
    <w:rsid w:val="00692B52"/>
    <w:rsid w:val="0069347F"/>
    <w:rsid w:val="006A1CFF"/>
    <w:rsid w:val="006B61CD"/>
    <w:rsid w:val="006C406D"/>
    <w:rsid w:val="006C7D05"/>
    <w:rsid w:val="006D200C"/>
    <w:rsid w:val="006D4B60"/>
    <w:rsid w:val="006E5AFD"/>
    <w:rsid w:val="006F48CF"/>
    <w:rsid w:val="00700775"/>
    <w:rsid w:val="00701759"/>
    <w:rsid w:val="007027D6"/>
    <w:rsid w:val="007064F5"/>
    <w:rsid w:val="00706933"/>
    <w:rsid w:val="00711FF1"/>
    <w:rsid w:val="00716C99"/>
    <w:rsid w:val="00727845"/>
    <w:rsid w:val="00732B62"/>
    <w:rsid w:val="007429DE"/>
    <w:rsid w:val="00747B96"/>
    <w:rsid w:val="0075342F"/>
    <w:rsid w:val="007548BE"/>
    <w:rsid w:val="0076014A"/>
    <w:rsid w:val="007775CE"/>
    <w:rsid w:val="007805B6"/>
    <w:rsid w:val="00785ADD"/>
    <w:rsid w:val="0079592C"/>
    <w:rsid w:val="007969D2"/>
    <w:rsid w:val="007A1A7A"/>
    <w:rsid w:val="007A1F14"/>
    <w:rsid w:val="007A57D5"/>
    <w:rsid w:val="007A7358"/>
    <w:rsid w:val="007B158F"/>
    <w:rsid w:val="007C7034"/>
    <w:rsid w:val="007C7976"/>
    <w:rsid w:val="007D48D8"/>
    <w:rsid w:val="007D5653"/>
    <w:rsid w:val="007F3288"/>
    <w:rsid w:val="007F38B2"/>
    <w:rsid w:val="007F3B3C"/>
    <w:rsid w:val="007F3C7D"/>
    <w:rsid w:val="0080560B"/>
    <w:rsid w:val="008070F0"/>
    <w:rsid w:val="00823AB4"/>
    <w:rsid w:val="0083445B"/>
    <w:rsid w:val="008416D0"/>
    <w:rsid w:val="00842BE1"/>
    <w:rsid w:val="00854B3C"/>
    <w:rsid w:val="00857ACB"/>
    <w:rsid w:val="00860F2D"/>
    <w:rsid w:val="008868B6"/>
    <w:rsid w:val="008A2F47"/>
    <w:rsid w:val="008B3F9F"/>
    <w:rsid w:val="008C5F61"/>
    <w:rsid w:val="008D33B7"/>
    <w:rsid w:val="008E758E"/>
    <w:rsid w:val="0090458B"/>
    <w:rsid w:val="0090611C"/>
    <w:rsid w:val="00906298"/>
    <w:rsid w:val="00912AA9"/>
    <w:rsid w:val="00932796"/>
    <w:rsid w:val="00933E46"/>
    <w:rsid w:val="00940895"/>
    <w:rsid w:val="009672F8"/>
    <w:rsid w:val="0097030F"/>
    <w:rsid w:val="00984B06"/>
    <w:rsid w:val="009953F7"/>
    <w:rsid w:val="009A002A"/>
    <w:rsid w:val="009A5FCB"/>
    <w:rsid w:val="009B6411"/>
    <w:rsid w:val="009C03A4"/>
    <w:rsid w:val="009C2E03"/>
    <w:rsid w:val="009C5156"/>
    <w:rsid w:val="009D6874"/>
    <w:rsid w:val="009D7A09"/>
    <w:rsid w:val="00A20382"/>
    <w:rsid w:val="00A27F68"/>
    <w:rsid w:val="00A315FD"/>
    <w:rsid w:val="00A40A7D"/>
    <w:rsid w:val="00A54FEF"/>
    <w:rsid w:val="00A61969"/>
    <w:rsid w:val="00A61A96"/>
    <w:rsid w:val="00A67D28"/>
    <w:rsid w:val="00A829A5"/>
    <w:rsid w:val="00A86B25"/>
    <w:rsid w:val="00A91971"/>
    <w:rsid w:val="00A95096"/>
    <w:rsid w:val="00AB4626"/>
    <w:rsid w:val="00AB528B"/>
    <w:rsid w:val="00AC0524"/>
    <w:rsid w:val="00AD6604"/>
    <w:rsid w:val="00AF7BD9"/>
    <w:rsid w:val="00B267BD"/>
    <w:rsid w:val="00B27DBC"/>
    <w:rsid w:val="00B305A4"/>
    <w:rsid w:val="00B31D81"/>
    <w:rsid w:val="00B32758"/>
    <w:rsid w:val="00B33042"/>
    <w:rsid w:val="00B36540"/>
    <w:rsid w:val="00B368FE"/>
    <w:rsid w:val="00B47053"/>
    <w:rsid w:val="00B56341"/>
    <w:rsid w:val="00B662EF"/>
    <w:rsid w:val="00B67ECA"/>
    <w:rsid w:val="00B83C40"/>
    <w:rsid w:val="00B97C92"/>
    <w:rsid w:val="00BA4121"/>
    <w:rsid w:val="00BB1123"/>
    <w:rsid w:val="00BC5945"/>
    <w:rsid w:val="00BD342A"/>
    <w:rsid w:val="00BE02C1"/>
    <w:rsid w:val="00BE38C5"/>
    <w:rsid w:val="00BE6986"/>
    <w:rsid w:val="00BF17F5"/>
    <w:rsid w:val="00BF2205"/>
    <w:rsid w:val="00BF3A77"/>
    <w:rsid w:val="00C01EB7"/>
    <w:rsid w:val="00C06492"/>
    <w:rsid w:val="00C2100E"/>
    <w:rsid w:val="00C237AD"/>
    <w:rsid w:val="00C25996"/>
    <w:rsid w:val="00C30677"/>
    <w:rsid w:val="00C41543"/>
    <w:rsid w:val="00C45B08"/>
    <w:rsid w:val="00C51EC8"/>
    <w:rsid w:val="00C56716"/>
    <w:rsid w:val="00C57306"/>
    <w:rsid w:val="00C80810"/>
    <w:rsid w:val="00C86600"/>
    <w:rsid w:val="00C90653"/>
    <w:rsid w:val="00C909A4"/>
    <w:rsid w:val="00C91D8A"/>
    <w:rsid w:val="00C92839"/>
    <w:rsid w:val="00C92F21"/>
    <w:rsid w:val="00CA2B7E"/>
    <w:rsid w:val="00CA6EE7"/>
    <w:rsid w:val="00CB1CDC"/>
    <w:rsid w:val="00CB20D0"/>
    <w:rsid w:val="00CB6A54"/>
    <w:rsid w:val="00CB7D91"/>
    <w:rsid w:val="00CC3662"/>
    <w:rsid w:val="00CC4B93"/>
    <w:rsid w:val="00CC611D"/>
    <w:rsid w:val="00CD302D"/>
    <w:rsid w:val="00CD34A5"/>
    <w:rsid w:val="00CD39F3"/>
    <w:rsid w:val="00CD6081"/>
    <w:rsid w:val="00CE189C"/>
    <w:rsid w:val="00CE2D42"/>
    <w:rsid w:val="00CF60F2"/>
    <w:rsid w:val="00CF7159"/>
    <w:rsid w:val="00D02C76"/>
    <w:rsid w:val="00D03B0D"/>
    <w:rsid w:val="00D05C8F"/>
    <w:rsid w:val="00D12221"/>
    <w:rsid w:val="00D1347E"/>
    <w:rsid w:val="00D2075F"/>
    <w:rsid w:val="00D20C30"/>
    <w:rsid w:val="00D25401"/>
    <w:rsid w:val="00D26A18"/>
    <w:rsid w:val="00D26DA5"/>
    <w:rsid w:val="00D30EAD"/>
    <w:rsid w:val="00D32A9B"/>
    <w:rsid w:val="00D372EE"/>
    <w:rsid w:val="00D42D62"/>
    <w:rsid w:val="00D50747"/>
    <w:rsid w:val="00D56B18"/>
    <w:rsid w:val="00D70C1F"/>
    <w:rsid w:val="00D71C63"/>
    <w:rsid w:val="00D814C6"/>
    <w:rsid w:val="00D82EB0"/>
    <w:rsid w:val="00D838C8"/>
    <w:rsid w:val="00D87E75"/>
    <w:rsid w:val="00DA4697"/>
    <w:rsid w:val="00DA5ABE"/>
    <w:rsid w:val="00DA6183"/>
    <w:rsid w:val="00DB2B22"/>
    <w:rsid w:val="00DB5652"/>
    <w:rsid w:val="00DE52A0"/>
    <w:rsid w:val="00DE7B18"/>
    <w:rsid w:val="00E05E02"/>
    <w:rsid w:val="00E12C67"/>
    <w:rsid w:val="00E149BB"/>
    <w:rsid w:val="00E16133"/>
    <w:rsid w:val="00E2110E"/>
    <w:rsid w:val="00E2344D"/>
    <w:rsid w:val="00E27567"/>
    <w:rsid w:val="00E31B32"/>
    <w:rsid w:val="00E327F6"/>
    <w:rsid w:val="00E33088"/>
    <w:rsid w:val="00E33E47"/>
    <w:rsid w:val="00E3408C"/>
    <w:rsid w:val="00E40B40"/>
    <w:rsid w:val="00E42EEC"/>
    <w:rsid w:val="00E45542"/>
    <w:rsid w:val="00E45EB2"/>
    <w:rsid w:val="00E46041"/>
    <w:rsid w:val="00E61F72"/>
    <w:rsid w:val="00E657CE"/>
    <w:rsid w:val="00E8108E"/>
    <w:rsid w:val="00E82B0A"/>
    <w:rsid w:val="00E9612E"/>
    <w:rsid w:val="00E97C54"/>
    <w:rsid w:val="00EA3E9D"/>
    <w:rsid w:val="00EA6A66"/>
    <w:rsid w:val="00EB24F4"/>
    <w:rsid w:val="00EB59B0"/>
    <w:rsid w:val="00EB755B"/>
    <w:rsid w:val="00EC0C7E"/>
    <w:rsid w:val="00ED0702"/>
    <w:rsid w:val="00ED7DCD"/>
    <w:rsid w:val="00EE0BDC"/>
    <w:rsid w:val="00EE4468"/>
    <w:rsid w:val="00EF3ED2"/>
    <w:rsid w:val="00EF4097"/>
    <w:rsid w:val="00F06385"/>
    <w:rsid w:val="00F16663"/>
    <w:rsid w:val="00F202E2"/>
    <w:rsid w:val="00F24720"/>
    <w:rsid w:val="00F31F89"/>
    <w:rsid w:val="00F44D04"/>
    <w:rsid w:val="00F469D5"/>
    <w:rsid w:val="00F508CD"/>
    <w:rsid w:val="00F518BD"/>
    <w:rsid w:val="00F61BAB"/>
    <w:rsid w:val="00F64EF6"/>
    <w:rsid w:val="00F6771B"/>
    <w:rsid w:val="00F76F8C"/>
    <w:rsid w:val="00F77660"/>
    <w:rsid w:val="00F83216"/>
    <w:rsid w:val="00F8326B"/>
    <w:rsid w:val="00F844BA"/>
    <w:rsid w:val="00F95337"/>
    <w:rsid w:val="00F96A07"/>
    <w:rsid w:val="00FB713C"/>
    <w:rsid w:val="00FD20B3"/>
    <w:rsid w:val="00FD6F22"/>
    <w:rsid w:val="00FE609E"/>
    <w:rsid w:val="00FE63AB"/>
    <w:rsid w:val="00FF4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8BD"/>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stetelemati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5040</Words>
  <Characters>28734</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4</cp:revision>
  <cp:lastPrinted>2022-02-25T17:34:00Z</cp:lastPrinted>
  <dcterms:created xsi:type="dcterms:W3CDTF">2025-01-13T15:46:00Z</dcterms:created>
  <dcterms:modified xsi:type="dcterms:W3CDTF">2025-01-13T15:51:00Z</dcterms:modified>
</cp:coreProperties>
</file>