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9F5FA" w14:textId="77777777" w:rsidR="00CF2165" w:rsidRPr="001E6BE7" w:rsidRDefault="00CF2165" w:rsidP="00CF2165">
      <w:pPr>
        <w:jc w:val="center"/>
        <w:rPr>
          <w:rFonts w:ascii="Arial" w:hAnsi="Arial" w:cs="Arial"/>
          <w:b/>
          <w:bCs/>
          <w:color w:val="000000"/>
          <w:sz w:val="20"/>
          <w:szCs w:val="20"/>
          <w:shd w:val="clear" w:color="auto" w:fill="FFFFFF"/>
        </w:rPr>
      </w:pPr>
      <w:r w:rsidRPr="001E6BE7">
        <w:rPr>
          <w:rFonts w:ascii="Arial" w:hAnsi="Arial" w:cs="Arial"/>
          <w:b/>
          <w:bCs/>
          <w:color w:val="000000"/>
          <w:sz w:val="20"/>
          <w:szCs w:val="20"/>
          <w:shd w:val="clear" w:color="auto" w:fill="FFFFFF"/>
        </w:rPr>
        <w:t>TRIBUNALE DI MACERATA</w:t>
      </w:r>
    </w:p>
    <w:p w14:paraId="457E776C" w14:textId="77777777" w:rsidR="00CF2165" w:rsidRPr="001E6BE7" w:rsidRDefault="00CF2165" w:rsidP="00CF2165">
      <w:pPr>
        <w:jc w:val="center"/>
        <w:rPr>
          <w:rFonts w:ascii="Arial" w:hAnsi="Arial" w:cs="Arial"/>
          <w:b/>
          <w:bCs/>
          <w:color w:val="000000"/>
          <w:sz w:val="20"/>
          <w:szCs w:val="20"/>
          <w:shd w:val="clear" w:color="auto" w:fill="FFFFFF"/>
        </w:rPr>
      </w:pPr>
      <w:r w:rsidRPr="001E6BE7">
        <w:rPr>
          <w:rFonts w:ascii="Arial" w:hAnsi="Arial" w:cs="Arial"/>
          <w:b/>
          <w:bCs/>
          <w:color w:val="000000"/>
          <w:sz w:val="20"/>
          <w:szCs w:val="20"/>
          <w:shd w:val="clear" w:color="auto" w:fill="FFFFFF"/>
        </w:rPr>
        <w:t xml:space="preserve">Ufficio </w:t>
      </w:r>
      <w:proofErr w:type="spellStart"/>
      <w:r w:rsidRPr="001E6BE7">
        <w:rPr>
          <w:rFonts w:ascii="Arial" w:hAnsi="Arial" w:cs="Arial"/>
          <w:b/>
          <w:bCs/>
          <w:color w:val="000000"/>
          <w:sz w:val="20"/>
          <w:szCs w:val="20"/>
          <w:shd w:val="clear" w:color="auto" w:fill="FFFFFF"/>
        </w:rPr>
        <w:t>esecuzioni</w:t>
      </w:r>
      <w:proofErr w:type="spellEnd"/>
      <w:r w:rsidRPr="001E6BE7">
        <w:rPr>
          <w:rFonts w:ascii="Arial" w:hAnsi="Arial" w:cs="Arial"/>
          <w:b/>
          <w:bCs/>
          <w:color w:val="000000"/>
          <w:sz w:val="20"/>
          <w:szCs w:val="20"/>
          <w:shd w:val="clear" w:color="auto" w:fill="FFFFFF"/>
        </w:rPr>
        <w:t xml:space="preserve"> </w:t>
      </w:r>
      <w:proofErr w:type="spellStart"/>
      <w:r w:rsidRPr="001E6BE7">
        <w:rPr>
          <w:rFonts w:ascii="Arial" w:hAnsi="Arial" w:cs="Arial"/>
          <w:b/>
          <w:bCs/>
          <w:color w:val="000000"/>
          <w:sz w:val="20"/>
          <w:szCs w:val="20"/>
          <w:shd w:val="clear" w:color="auto" w:fill="FFFFFF"/>
        </w:rPr>
        <w:t>immobiliari</w:t>
      </w:r>
      <w:proofErr w:type="spellEnd"/>
    </w:p>
    <w:p w14:paraId="1FB850F7" w14:textId="77777777" w:rsidR="00CF2165" w:rsidRPr="001E6BE7" w:rsidRDefault="00CF2165" w:rsidP="00CF2165">
      <w:pPr>
        <w:jc w:val="center"/>
        <w:rPr>
          <w:rFonts w:ascii="Arial" w:hAnsi="Arial" w:cs="Arial"/>
          <w:b/>
          <w:bCs/>
          <w:color w:val="000000"/>
          <w:sz w:val="20"/>
          <w:szCs w:val="20"/>
          <w:shd w:val="clear" w:color="auto" w:fill="FFFFFF"/>
        </w:rPr>
      </w:pPr>
      <w:r w:rsidRPr="001E6BE7">
        <w:rPr>
          <w:rFonts w:ascii="Arial" w:hAnsi="Arial" w:cs="Arial"/>
          <w:b/>
          <w:bCs/>
          <w:color w:val="000000"/>
          <w:sz w:val="20"/>
          <w:szCs w:val="20"/>
          <w:shd w:val="clear" w:color="auto" w:fill="FFFFFF"/>
        </w:rPr>
        <w:t>*****</w:t>
      </w:r>
    </w:p>
    <w:p w14:paraId="7D06C854" w14:textId="77777777" w:rsidR="00CF2165" w:rsidRPr="001E6BE7" w:rsidRDefault="00CF2165" w:rsidP="006E2A2E">
      <w:pPr>
        <w:jc w:val="center"/>
        <w:rPr>
          <w:rFonts w:ascii="Arial" w:hAnsi="Arial" w:cs="Arial"/>
          <w:b/>
          <w:bCs/>
          <w:color w:val="000000"/>
          <w:sz w:val="20"/>
          <w:szCs w:val="20"/>
          <w:shd w:val="clear" w:color="auto" w:fill="FFFFFF"/>
        </w:rPr>
      </w:pPr>
      <w:r w:rsidRPr="001E6BE7">
        <w:rPr>
          <w:rFonts w:ascii="Arial" w:hAnsi="Arial" w:cs="Arial"/>
          <w:b/>
          <w:bCs/>
          <w:color w:val="000000"/>
          <w:sz w:val="20"/>
          <w:szCs w:val="20"/>
          <w:shd w:val="clear" w:color="auto" w:fill="FFFFFF"/>
        </w:rPr>
        <w:t>AVVISO DI VENDITA IMMOBILIARE SENZA INCANTO</w:t>
      </w:r>
    </w:p>
    <w:p w14:paraId="08402BFD" w14:textId="77777777" w:rsidR="00CF2165" w:rsidRPr="001E6BE7" w:rsidRDefault="00CF2165" w:rsidP="006E2A2E">
      <w:pPr>
        <w:jc w:val="center"/>
        <w:rPr>
          <w:rFonts w:ascii="Arial" w:hAnsi="Arial" w:cs="Arial"/>
          <w:b/>
          <w:bCs/>
          <w:color w:val="000000"/>
          <w:sz w:val="20"/>
          <w:szCs w:val="20"/>
          <w:shd w:val="clear" w:color="auto" w:fill="FFFFFF"/>
        </w:rPr>
      </w:pPr>
      <w:r w:rsidRPr="001E6BE7">
        <w:rPr>
          <w:rFonts w:ascii="Arial" w:hAnsi="Arial" w:cs="Arial"/>
          <w:b/>
          <w:bCs/>
          <w:color w:val="000000"/>
          <w:sz w:val="20"/>
          <w:szCs w:val="20"/>
          <w:shd w:val="clear" w:color="auto" w:fill="FFFFFF"/>
        </w:rPr>
        <w:t>VENDITA CON MODALITA’ TELEMATICA SINCRONA MISTA</w:t>
      </w:r>
    </w:p>
    <w:p w14:paraId="20E44AED" w14:textId="77777777" w:rsidR="00DB45C0" w:rsidRPr="001E6BE7" w:rsidRDefault="00CF2165" w:rsidP="006E2A2E">
      <w:pPr>
        <w:pStyle w:val="Standard"/>
        <w:spacing w:line="240" w:lineRule="atLeast"/>
        <w:jc w:val="center"/>
        <w:rPr>
          <w:rFonts w:ascii="Arial" w:hAnsi="Arial"/>
          <w:b/>
          <w:sz w:val="20"/>
          <w:szCs w:val="20"/>
          <w:lang w:val="it-IT"/>
        </w:rPr>
      </w:pPr>
      <w:r w:rsidRPr="001E6BE7">
        <w:rPr>
          <w:rFonts w:ascii="Arial" w:hAnsi="Arial" w:cs="Arial"/>
          <w:b/>
          <w:bCs/>
          <w:color w:val="000000"/>
          <w:sz w:val="20"/>
          <w:szCs w:val="20"/>
          <w:shd w:val="clear" w:color="auto" w:fill="FFFFFF"/>
        </w:rPr>
        <w:t>DELEGATA AL</w:t>
      </w:r>
      <w:r w:rsidR="008B508C" w:rsidRPr="001E6BE7">
        <w:rPr>
          <w:rFonts w:ascii="Arial" w:hAnsi="Arial"/>
          <w:b/>
          <w:sz w:val="20"/>
          <w:szCs w:val="20"/>
          <w:lang w:val="it-IT"/>
        </w:rPr>
        <w:t xml:space="preserve"> DOTTORE COMMERCIALISTA </w:t>
      </w:r>
      <w:r w:rsidR="009211C7">
        <w:rPr>
          <w:rFonts w:ascii="Arial" w:hAnsi="Arial"/>
          <w:b/>
          <w:sz w:val="20"/>
          <w:szCs w:val="20"/>
          <w:lang w:val="it-IT"/>
        </w:rPr>
        <w:t xml:space="preserve">ALESSANDRO </w:t>
      </w:r>
      <w:r w:rsidR="0097493D">
        <w:rPr>
          <w:rFonts w:ascii="Arial" w:hAnsi="Arial"/>
          <w:b/>
          <w:sz w:val="20"/>
          <w:szCs w:val="20"/>
          <w:lang w:val="it-IT"/>
        </w:rPr>
        <w:t>ALESSANDRIN</w:t>
      </w:r>
      <w:r w:rsidR="009211C7">
        <w:rPr>
          <w:rFonts w:ascii="Arial" w:hAnsi="Arial"/>
          <w:b/>
          <w:sz w:val="20"/>
          <w:szCs w:val="20"/>
          <w:lang w:val="it-IT"/>
        </w:rPr>
        <w:t>I</w:t>
      </w:r>
    </w:p>
    <w:p w14:paraId="711B1A8B" w14:textId="77777777" w:rsidR="00DB45C0" w:rsidRPr="001E6BE7" w:rsidRDefault="00DB45C0">
      <w:pPr>
        <w:pStyle w:val="Standard"/>
        <w:spacing w:line="240" w:lineRule="atLeast"/>
        <w:jc w:val="both"/>
        <w:rPr>
          <w:rFonts w:ascii="Arial" w:hAnsi="Arial"/>
          <w:sz w:val="20"/>
          <w:szCs w:val="20"/>
          <w:lang w:val="it-IT"/>
        </w:rPr>
      </w:pPr>
    </w:p>
    <w:p w14:paraId="37D64C65" w14:textId="77777777" w:rsidR="00385467" w:rsidRPr="001E6BE7" w:rsidRDefault="008B508C" w:rsidP="0097493D">
      <w:pPr>
        <w:pStyle w:val="Standard"/>
        <w:spacing w:line="240" w:lineRule="atLeast"/>
        <w:jc w:val="both"/>
        <w:rPr>
          <w:rFonts w:ascii="Arial" w:hAnsi="Arial"/>
          <w:sz w:val="20"/>
          <w:szCs w:val="20"/>
          <w:lang w:val="it-IT"/>
        </w:rPr>
      </w:pPr>
      <w:r w:rsidRPr="001E6BE7">
        <w:rPr>
          <w:rFonts w:ascii="Arial" w:hAnsi="Arial"/>
          <w:sz w:val="20"/>
          <w:szCs w:val="20"/>
          <w:lang w:val="it-IT"/>
        </w:rPr>
        <w:t>Il sottoscritto</w:t>
      </w:r>
      <w:r w:rsidRPr="001E6BE7">
        <w:rPr>
          <w:rFonts w:ascii="Arial" w:hAnsi="Arial"/>
          <w:b/>
          <w:bCs/>
          <w:sz w:val="20"/>
          <w:szCs w:val="20"/>
          <w:lang w:val="it-IT"/>
        </w:rPr>
        <w:t xml:space="preserve"> </w:t>
      </w:r>
      <w:r w:rsidRPr="001E6BE7">
        <w:rPr>
          <w:rFonts w:ascii="Arial" w:hAnsi="Arial"/>
          <w:bCs/>
          <w:sz w:val="20"/>
          <w:szCs w:val="20"/>
          <w:lang w:val="it-IT"/>
        </w:rPr>
        <w:t>Dott</w:t>
      </w:r>
      <w:r w:rsidR="00CF2165" w:rsidRPr="001E6BE7">
        <w:rPr>
          <w:rFonts w:ascii="Arial" w:hAnsi="Arial"/>
          <w:bCs/>
          <w:sz w:val="20"/>
          <w:szCs w:val="20"/>
          <w:lang w:val="it-IT"/>
        </w:rPr>
        <w:t>.</w:t>
      </w:r>
      <w:r w:rsidRPr="001E6BE7">
        <w:rPr>
          <w:rFonts w:ascii="Arial" w:hAnsi="Arial"/>
          <w:sz w:val="20"/>
          <w:szCs w:val="20"/>
          <w:lang w:val="it-IT"/>
        </w:rPr>
        <w:t xml:space="preserve"> </w:t>
      </w:r>
      <w:r w:rsidR="0097493D" w:rsidRPr="0097493D">
        <w:rPr>
          <w:rFonts w:ascii="Arial" w:hAnsi="Arial"/>
          <w:sz w:val="20"/>
          <w:szCs w:val="20"/>
          <w:lang w:val="it-IT"/>
        </w:rPr>
        <w:t>Alessandro Alessandrini con studi</w:t>
      </w:r>
      <w:r w:rsidR="0097493D">
        <w:rPr>
          <w:rFonts w:ascii="Arial" w:hAnsi="Arial"/>
          <w:sz w:val="20"/>
          <w:szCs w:val="20"/>
          <w:lang w:val="it-IT"/>
        </w:rPr>
        <w:t xml:space="preserve">o in Monte San Giusto, alla Via </w:t>
      </w:r>
      <w:r w:rsidR="0097493D" w:rsidRPr="0097493D">
        <w:rPr>
          <w:rFonts w:ascii="Arial" w:hAnsi="Arial"/>
          <w:sz w:val="20"/>
          <w:szCs w:val="20"/>
          <w:lang w:val="it-IT"/>
        </w:rPr>
        <w:t>Dell’Artigianato n. 17 (Tel.0733/530166)</w:t>
      </w:r>
      <w:r w:rsidR="006B79F0" w:rsidRPr="001E6BE7">
        <w:rPr>
          <w:rFonts w:ascii="Arial" w:hAnsi="Arial"/>
          <w:sz w:val="20"/>
          <w:szCs w:val="20"/>
          <w:lang w:val="it-IT"/>
        </w:rPr>
        <w:t xml:space="preserve"> </w:t>
      </w:r>
      <w:r w:rsidRPr="001E6BE7">
        <w:rPr>
          <w:rFonts w:ascii="Arial" w:hAnsi="Arial"/>
          <w:sz w:val="20"/>
          <w:szCs w:val="20"/>
          <w:lang w:val="it-IT"/>
        </w:rPr>
        <w:t xml:space="preserve">anche nella qualità di socio dell’ES.IM SOCIETA’ COOPERATIVA per le esecuzioni immobiliari </w:t>
      </w:r>
      <w:r w:rsidR="00CF2165" w:rsidRPr="001E6BE7">
        <w:rPr>
          <w:rFonts w:ascii="Arial" w:hAnsi="Arial"/>
          <w:sz w:val="20"/>
          <w:szCs w:val="20"/>
          <w:lang w:val="it-IT"/>
        </w:rPr>
        <w:t>(</w:t>
      </w:r>
      <w:r w:rsidR="006B79F0" w:rsidRPr="001E6BE7">
        <w:rPr>
          <w:rFonts w:ascii="Arial" w:hAnsi="Arial"/>
          <w:sz w:val="20"/>
          <w:szCs w:val="20"/>
          <w:lang w:val="it-IT"/>
        </w:rPr>
        <w:t>Tel. 0733-199</w:t>
      </w:r>
      <w:r w:rsidR="006E2A2E" w:rsidRPr="001E6BE7">
        <w:rPr>
          <w:rFonts w:ascii="Arial" w:hAnsi="Arial"/>
          <w:sz w:val="20"/>
          <w:szCs w:val="20"/>
          <w:lang w:val="it-IT"/>
        </w:rPr>
        <w:t>7382</w:t>
      </w:r>
      <w:r w:rsidR="00CF2165" w:rsidRPr="001E6BE7">
        <w:rPr>
          <w:rFonts w:ascii="Arial" w:hAnsi="Arial"/>
          <w:sz w:val="20"/>
          <w:szCs w:val="20"/>
          <w:lang w:val="it-IT"/>
        </w:rPr>
        <w:t>)</w:t>
      </w:r>
    </w:p>
    <w:p w14:paraId="333D88F2" w14:textId="77777777" w:rsidR="00AF52F6" w:rsidRPr="001E6BE7" w:rsidRDefault="008B508C" w:rsidP="00AF52F6">
      <w:pPr>
        <w:pStyle w:val="Standard"/>
        <w:spacing w:line="240" w:lineRule="atLeast"/>
        <w:jc w:val="center"/>
        <w:rPr>
          <w:rFonts w:ascii="Arial" w:hAnsi="Arial"/>
          <w:b/>
          <w:sz w:val="20"/>
          <w:szCs w:val="20"/>
          <w:lang w:val="it-IT"/>
        </w:rPr>
      </w:pPr>
      <w:r w:rsidRPr="001E6BE7">
        <w:rPr>
          <w:rFonts w:ascii="Arial" w:hAnsi="Arial"/>
          <w:b/>
          <w:sz w:val="20"/>
          <w:szCs w:val="20"/>
          <w:lang w:val="it-IT"/>
        </w:rPr>
        <w:t>VISTA</w:t>
      </w:r>
    </w:p>
    <w:p w14:paraId="5ABB85FA" w14:textId="77777777" w:rsidR="001E6BE7" w:rsidRPr="001E6BE7" w:rsidRDefault="001E6BE7" w:rsidP="001E6BE7">
      <w:pPr>
        <w:pStyle w:val="Standard"/>
        <w:spacing w:line="240" w:lineRule="atLeast"/>
        <w:jc w:val="both"/>
        <w:rPr>
          <w:rFonts w:ascii="Arial" w:hAnsi="Arial"/>
          <w:sz w:val="20"/>
          <w:szCs w:val="20"/>
          <w:shd w:val="clear" w:color="auto" w:fill="FFFFFF"/>
          <w:lang w:val="it-IT"/>
        </w:rPr>
      </w:pPr>
      <w:r w:rsidRPr="001E6BE7">
        <w:rPr>
          <w:rFonts w:ascii="Arial" w:hAnsi="Arial"/>
          <w:sz w:val="20"/>
          <w:szCs w:val="20"/>
          <w:shd w:val="clear" w:color="auto" w:fill="FFFFFF"/>
          <w:lang w:val="it-IT"/>
        </w:rPr>
        <w:t xml:space="preserve">l’ordinanza di vendita emanata dal Giudice dell’Esecuzione in data </w:t>
      </w:r>
      <w:r w:rsidR="0097493D">
        <w:rPr>
          <w:rFonts w:ascii="Arial" w:hAnsi="Arial"/>
          <w:sz w:val="20"/>
          <w:szCs w:val="20"/>
          <w:shd w:val="clear" w:color="auto" w:fill="FFFFFF"/>
          <w:lang w:val="it-IT"/>
        </w:rPr>
        <w:t>21/</w:t>
      </w:r>
      <w:r w:rsidR="00F764CD">
        <w:rPr>
          <w:rFonts w:ascii="Arial" w:hAnsi="Arial"/>
          <w:sz w:val="20"/>
          <w:szCs w:val="20"/>
          <w:shd w:val="clear" w:color="auto" w:fill="FFFFFF"/>
          <w:lang w:val="it-IT"/>
        </w:rPr>
        <w:t>11</w:t>
      </w:r>
      <w:r w:rsidR="0097493D">
        <w:rPr>
          <w:rFonts w:ascii="Arial" w:hAnsi="Arial"/>
          <w:sz w:val="20"/>
          <w:szCs w:val="20"/>
          <w:shd w:val="clear" w:color="auto" w:fill="FFFFFF"/>
          <w:lang w:val="it-IT"/>
        </w:rPr>
        <w:t>/202</w:t>
      </w:r>
      <w:r w:rsidR="00F764CD">
        <w:rPr>
          <w:rFonts w:ascii="Arial" w:hAnsi="Arial"/>
          <w:sz w:val="20"/>
          <w:szCs w:val="20"/>
          <w:shd w:val="clear" w:color="auto" w:fill="FFFFFF"/>
          <w:lang w:val="it-IT"/>
        </w:rPr>
        <w:t>4</w:t>
      </w:r>
      <w:r w:rsidRPr="001E6BE7">
        <w:rPr>
          <w:rFonts w:ascii="Arial" w:hAnsi="Arial"/>
          <w:sz w:val="20"/>
          <w:szCs w:val="20"/>
          <w:shd w:val="clear" w:color="auto" w:fill="FFFFFF"/>
          <w:lang w:val="it-IT"/>
        </w:rPr>
        <w:t xml:space="preserve"> con la quale è stata disposta la vendita dei beni pignorati nel procedimento esecutivo </w:t>
      </w:r>
      <w:r w:rsidRPr="001E6BE7">
        <w:rPr>
          <w:rFonts w:ascii="Arial" w:hAnsi="Arial"/>
          <w:b/>
          <w:sz w:val="20"/>
          <w:szCs w:val="20"/>
          <w:shd w:val="clear" w:color="auto" w:fill="FFFFFF"/>
          <w:lang w:val="it-IT"/>
        </w:rPr>
        <w:t xml:space="preserve">n. </w:t>
      </w:r>
      <w:r w:rsidR="00F764CD">
        <w:rPr>
          <w:rFonts w:ascii="Arial" w:hAnsi="Arial"/>
          <w:b/>
          <w:sz w:val="20"/>
          <w:szCs w:val="20"/>
          <w:shd w:val="clear" w:color="auto" w:fill="FFFFFF"/>
          <w:lang w:val="it-IT"/>
        </w:rPr>
        <w:t>167/22</w:t>
      </w:r>
      <w:r w:rsidRPr="001E6BE7">
        <w:rPr>
          <w:rFonts w:ascii="Arial" w:hAnsi="Arial"/>
          <w:b/>
          <w:sz w:val="20"/>
          <w:szCs w:val="20"/>
          <w:shd w:val="clear" w:color="auto" w:fill="FFFFFF"/>
          <w:lang w:val="it-IT"/>
        </w:rPr>
        <w:t xml:space="preserve"> R.G.E.I.</w:t>
      </w:r>
      <w:r w:rsidRPr="001E6BE7">
        <w:rPr>
          <w:rFonts w:ascii="Arial" w:hAnsi="Arial"/>
          <w:sz w:val="20"/>
          <w:szCs w:val="20"/>
          <w:shd w:val="clear" w:color="auto" w:fill="FFFFFF"/>
          <w:lang w:val="it-IT"/>
        </w:rPr>
        <w:t xml:space="preserve"> (promosso </w:t>
      </w:r>
      <w:r w:rsidR="00F764CD" w:rsidRPr="00F764CD">
        <w:rPr>
          <w:rFonts w:ascii="Arial" w:hAnsi="Arial"/>
          <w:sz w:val="20"/>
          <w:szCs w:val="20"/>
          <w:shd w:val="clear" w:color="auto" w:fill="FFFFFF"/>
          <w:lang w:val="it-IT"/>
        </w:rPr>
        <w:t>REV GESTIONE CREDITI SPA</w:t>
      </w:r>
      <w:r w:rsidRPr="001E6BE7">
        <w:rPr>
          <w:rFonts w:ascii="Arial" w:hAnsi="Arial"/>
          <w:sz w:val="20"/>
          <w:szCs w:val="20"/>
          <w:shd w:val="clear" w:color="auto" w:fill="FFFFFF"/>
          <w:lang w:val="it-IT"/>
        </w:rPr>
        <w:t>) e sono state delegate al sottoscritto Dottore Commercialista le relative operazioni, visti gli articoli 569, 576 e 591 bis C.P.C. e la Legge 14/05/2005 n. 80 e successive modifiche,</w:t>
      </w:r>
    </w:p>
    <w:p w14:paraId="670FAE65" w14:textId="77777777" w:rsidR="007548DC" w:rsidRPr="001E6BE7" w:rsidRDefault="007548DC" w:rsidP="007548DC">
      <w:pPr>
        <w:widowControl/>
        <w:autoSpaceDN/>
        <w:spacing w:line="100" w:lineRule="atLeast"/>
        <w:jc w:val="center"/>
        <w:rPr>
          <w:rFonts w:ascii="Arial" w:eastAsia="Times New Roman" w:hAnsi="Arial" w:cs="Arial"/>
          <w:color w:val="000000"/>
          <w:kern w:val="1"/>
          <w:sz w:val="20"/>
          <w:szCs w:val="20"/>
          <w:shd w:val="clear" w:color="auto" w:fill="FFFFFF"/>
          <w:lang w:val="it-IT" w:eastAsia="ar-SA" w:bidi="ar-SA"/>
        </w:rPr>
      </w:pPr>
      <w:r w:rsidRPr="001E6BE7">
        <w:rPr>
          <w:rFonts w:ascii="Arial" w:eastAsia="Times New Roman" w:hAnsi="Arial" w:cs="Arial"/>
          <w:b/>
          <w:color w:val="000000"/>
          <w:kern w:val="1"/>
          <w:sz w:val="20"/>
          <w:szCs w:val="20"/>
          <w:shd w:val="clear" w:color="auto" w:fill="FFFFFF"/>
          <w:lang w:val="it-IT" w:eastAsia="ar-SA" w:bidi="ar-SA"/>
        </w:rPr>
        <w:t>COMUNICA</w:t>
      </w:r>
    </w:p>
    <w:p w14:paraId="5FA24C14" w14:textId="77777777" w:rsidR="007548DC" w:rsidRPr="001E6BE7" w:rsidRDefault="007548DC" w:rsidP="007548DC">
      <w:pPr>
        <w:widowControl/>
        <w:autoSpaceDN/>
        <w:spacing w:line="100" w:lineRule="atLeast"/>
        <w:jc w:val="both"/>
        <w:rPr>
          <w:rFonts w:ascii="Arial" w:eastAsia="Times New Roman" w:hAnsi="Arial" w:cs="Arial"/>
          <w:color w:val="000000"/>
          <w:kern w:val="1"/>
          <w:sz w:val="20"/>
          <w:szCs w:val="20"/>
          <w:shd w:val="clear" w:color="auto" w:fill="FFFFFF"/>
          <w:lang w:val="it-IT" w:eastAsia="ar-SA" w:bidi="ar-SA"/>
        </w:rPr>
      </w:pPr>
      <w:r w:rsidRPr="001E6BE7">
        <w:rPr>
          <w:rFonts w:ascii="Arial" w:eastAsia="Times New Roman" w:hAnsi="Arial" w:cs="Arial"/>
          <w:color w:val="000000"/>
          <w:kern w:val="1"/>
          <w:sz w:val="20"/>
          <w:szCs w:val="20"/>
          <w:shd w:val="clear" w:color="auto" w:fill="FFFFFF"/>
          <w:lang w:val="it-IT" w:eastAsia="ar-SA" w:bidi="ar-SA"/>
        </w:rPr>
        <w:t xml:space="preserve">che il giorno </w:t>
      </w:r>
      <w:r w:rsidR="00F72A7B">
        <w:rPr>
          <w:rFonts w:ascii="Arial" w:eastAsia="Times New Roman" w:hAnsi="Arial" w:cs="Arial"/>
          <w:b/>
          <w:color w:val="000000"/>
          <w:kern w:val="1"/>
          <w:sz w:val="20"/>
          <w:szCs w:val="20"/>
          <w:shd w:val="clear" w:color="auto" w:fill="FFFFFF"/>
          <w:lang w:val="it-IT" w:eastAsia="ar-SA" w:bidi="ar-SA"/>
        </w:rPr>
        <w:t>5 marzo 2025</w:t>
      </w:r>
      <w:r w:rsidRPr="001E6BE7">
        <w:rPr>
          <w:rFonts w:ascii="Arial" w:eastAsia="Times New Roman" w:hAnsi="Arial" w:cs="Arial"/>
          <w:color w:val="000000"/>
          <w:kern w:val="1"/>
          <w:sz w:val="20"/>
          <w:szCs w:val="20"/>
          <w:shd w:val="clear" w:color="auto" w:fill="FFFFFF"/>
          <w:lang w:val="it-IT" w:eastAsia="ar-SA" w:bidi="ar-SA"/>
        </w:rPr>
        <w:t xml:space="preserve"> </w:t>
      </w:r>
      <w:r w:rsidRPr="001E6BE7">
        <w:rPr>
          <w:rFonts w:ascii="Arial" w:eastAsia="Times New Roman" w:hAnsi="Arial" w:cs="Arial"/>
          <w:b/>
          <w:color w:val="000000"/>
          <w:kern w:val="1"/>
          <w:sz w:val="20"/>
          <w:szCs w:val="20"/>
          <w:shd w:val="clear" w:color="auto" w:fill="FFFFFF"/>
          <w:lang w:val="it-IT" w:eastAsia="ar-SA" w:bidi="ar-SA"/>
        </w:rPr>
        <w:t xml:space="preserve">alle ore </w:t>
      </w:r>
      <w:r w:rsidR="009211C7">
        <w:rPr>
          <w:rFonts w:ascii="Arial" w:eastAsia="Times New Roman" w:hAnsi="Arial" w:cs="Arial"/>
          <w:b/>
          <w:color w:val="000000"/>
          <w:kern w:val="1"/>
          <w:sz w:val="20"/>
          <w:szCs w:val="20"/>
          <w:shd w:val="clear" w:color="auto" w:fill="FFFFFF"/>
          <w:lang w:val="it-IT" w:eastAsia="ar-SA" w:bidi="ar-SA"/>
        </w:rPr>
        <w:t>1</w:t>
      </w:r>
      <w:r w:rsidR="0097493D">
        <w:rPr>
          <w:rFonts w:ascii="Arial" w:eastAsia="Times New Roman" w:hAnsi="Arial" w:cs="Arial"/>
          <w:b/>
          <w:color w:val="000000"/>
          <w:kern w:val="1"/>
          <w:sz w:val="20"/>
          <w:szCs w:val="20"/>
          <w:shd w:val="clear" w:color="auto" w:fill="FFFFFF"/>
          <w:lang w:val="it-IT" w:eastAsia="ar-SA" w:bidi="ar-SA"/>
        </w:rPr>
        <w:t>2</w:t>
      </w:r>
      <w:r w:rsidR="009211C7">
        <w:rPr>
          <w:rFonts w:ascii="Arial" w:eastAsia="Times New Roman" w:hAnsi="Arial" w:cs="Arial"/>
          <w:b/>
          <w:color w:val="000000"/>
          <w:kern w:val="1"/>
          <w:sz w:val="20"/>
          <w:szCs w:val="20"/>
          <w:shd w:val="clear" w:color="auto" w:fill="FFFFFF"/>
          <w:lang w:val="it-IT" w:eastAsia="ar-SA" w:bidi="ar-SA"/>
        </w:rPr>
        <w:t>:</w:t>
      </w:r>
      <w:r w:rsidR="0097493D">
        <w:rPr>
          <w:rFonts w:ascii="Arial" w:eastAsia="Times New Roman" w:hAnsi="Arial" w:cs="Arial"/>
          <w:b/>
          <w:color w:val="000000"/>
          <w:kern w:val="1"/>
          <w:sz w:val="20"/>
          <w:szCs w:val="20"/>
          <w:shd w:val="clear" w:color="auto" w:fill="FFFFFF"/>
          <w:lang w:val="it-IT" w:eastAsia="ar-SA" w:bidi="ar-SA"/>
        </w:rPr>
        <w:t>0</w:t>
      </w:r>
      <w:r w:rsidR="00F764CD">
        <w:rPr>
          <w:rFonts w:ascii="Arial" w:eastAsia="Times New Roman" w:hAnsi="Arial" w:cs="Arial"/>
          <w:b/>
          <w:color w:val="000000"/>
          <w:kern w:val="1"/>
          <w:sz w:val="20"/>
          <w:szCs w:val="20"/>
          <w:shd w:val="clear" w:color="auto" w:fill="FFFFFF"/>
          <w:lang w:val="it-IT" w:eastAsia="ar-SA" w:bidi="ar-SA"/>
        </w:rPr>
        <w:t>5</w:t>
      </w:r>
      <w:r w:rsidRPr="001E6BE7">
        <w:rPr>
          <w:rFonts w:ascii="Arial" w:eastAsia="Times New Roman" w:hAnsi="Arial" w:cs="Arial"/>
          <w:color w:val="000000"/>
          <w:kern w:val="1"/>
          <w:sz w:val="20"/>
          <w:szCs w:val="20"/>
          <w:shd w:val="clear" w:color="auto" w:fill="FFFFFF"/>
          <w:lang w:val="it-IT" w:eastAsia="ar-SA" w:bidi="ar-SA"/>
        </w:rPr>
        <w:t xml:space="preserve">, con postazione presso l’Unità Locale della ES.IM </w:t>
      </w:r>
      <w:proofErr w:type="spellStart"/>
      <w:r w:rsidRPr="001E6BE7">
        <w:rPr>
          <w:rFonts w:ascii="Arial" w:eastAsia="Times New Roman" w:hAnsi="Arial" w:cs="Arial"/>
          <w:color w:val="000000"/>
          <w:kern w:val="1"/>
          <w:sz w:val="20"/>
          <w:szCs w:val="20"/>
          <w:shd w:val="clear" w:color="auto" w:fill="FFFFFF"/>
          <w:lang w:val="it-IT" w:eastAsia="ar-SA" w:bidi="ar-SA"/>
        </w:rPr>
        <w:t>Soc</w:t>
      </w:r>
      <w:proofErr w:type="spellEnd"/>
      <w:r w:rsidRPr="001E6BE7">
        <w:rPr>
          <w:rFonts w:ascii="Arial" w:eastAsia="Times New Roman" w:hAnsi="Arial" w:cs="Arial"/>
          <w:color w:val="000000"/>
          <w:kern w:val="1"/>
          <w:sz w:val="20"/>
          <w:szCs w:val="20"/>
          <w:shd w:val="clear" w:color="auto" w:fill="FFFFFF"/>
          <w:lang w:val="it-IT" w:eastAsia="ar-SA" w:bidi="ar-SA"/>
        </w:rPr>
        <w:t xml:space="preserve"> Coop, sita in </w:t>
      </w:r>
      <w:r w:rsidR="008D0591" w:rsidRPr="001E6BE7">
        <w:rPr>
          <w:rFonts w:ascii="Arial" w:eastAsia="Times New Roman" w:hAnsi="Arial" w:cs="Arial"/>
          <w:color w:val="000000"/>
          <w:kern w:val="1"/>
          <w:sz w:val="20"/>
          <w:szCs w:val="20"/>
          <w:shd w:val="clear" w:color="auto" w:fill="FFFFFF"/>
          <w:lang w:val="it-IT" w:eastAsia="ar-SA" w:bidi="ar-SA"/>
        </w:rPr>
        <w:t>Civitanova Marche (MC), Via L. Einaudi n. 410</w:t>
      </w:r>
      <w:r w:rsidRPr="001E6BE7">
        <w:rPr>
          <w:rFonts w:ascii="Arial" w:eastAsia="Times New Roman" w:hAnsi="Arial" w:cs="Arial"/>
          <w:color w:val="000000"/>
          <w:kern w:val="1"/>
          <w:sz w:val="20"/>
          <w:szCs w:val="20"/>
          <w:shd w:val="clear" w:color="auto" w:fill="FFFFFF"/>
          <w:lang w:val="it-IT" w:eastAsia="ar-SA" w:bidi="ar-SA"/>
        </w:rPr>
        <w:t xml:space="preserve">, procederà </w:t>
      </w:r>
      <w:r w:rsidR="00F72A7B">
        <w:rPr>
          <w:rFonts w:ascii="Arial" w:eastAsia="Times New Roman" w:hAnsi="Arial" w:cs="Arial"/>
          <w:color w:val="000000"/>
          <w:kern w:val="1"/>
          <w:sz w:val="20"/>
          <w:szCs w:val="20"/>
          <w:shd w:val="clear" w:color="auto" w:fill="FFFFFF"/>
          <w:lang w:val="it-IT" w:eastAsia="ar-SA" w:bidi="ar-SA"/>
        </w:rPr>
        <w:t>al</w:t>
      </w:r>
      <w:r w:rsidR="00F764CD">
        <w:rPr>
          <w:rFonts w:ascii="Arial" w:eastAsia="Times New Roman" w:hAnsi="Arial" w:cs="Arial"/>
          <w:color w:val="000000"/>
          <w:kern w:val="1"/>
          <w:sz w:val="20"/>
          <w:szCs w:val="20"/>
          <w:shd w:val="clear" w:color="auto" w:fill="FFFFFF"/>
          <w:lang w:val="it-IT" w:eastAsia="ar-SA" w:bidi="ar-SA"/>
        </w:rPr>
        <w:t>la</w:t>
      </w:r>
      <w:r w:rsidR="00F72A7B">
        <w:rPr>
          <w:rFonts w:ascii="Arial" w:eastAsia="Times New Roman" w:hAnsi="Arial" w:cs="Arial"/>
          <w:color w:val="000000"/>
          <w:kern w:val="1"/>
          <w:sz w:val="20"/>
          <w:szCs w:val="20"/>
          <w:shd w:val="clear" w:color="auto" w:fill="FFFFFF"/>
          <w:lang w:val="it-IT" w:eastAsia="ar-SA" w:bidi="ar-SA"/>
        </w:rPr>
        <w:t xml:space="preserve"> </w:t>
      </w:r>
      <w:r w:rsidRPr="001E6BE7">
        <w:rPr>
          <w:rFonts w:ascii="Arial" w:eastAsia="Times New Roman" w:hAnsi="Arial" w:cs="Arial"/>
          <w:b/>
          <w:bCs/>
          <w:color w:val="000000"/>
          <w:kern w:val="1"/>
          <w:sz w:val="20"/>
          <w:szCs w:val="20"/>
          <w:u w:val="single"/>
          <w:shd w:val="clear" w:color="auto" w:fill="FFFFFF"/>
          <w:lang w:val="it-IT" w:eastAsia="ar-SA" w:bidi="ar-SA"/>
        </w:rPr>
        <w:t>vendita telematica sincrona a partecipazione mista</w:t>
      </w:r>
      <w:r w:rsidRPr="001E6BE7">
        <w:rPr>
          <w:rFonts w:ascii="Arial" w:eastAsia="Times New Roman" w:hAnsi="Arial" w:cs="Arial"/>
          <w:color w:val="000000"/>
          <w:kern w:val="1"/>
          <w:sz w:val="20"/>
          <w:szCs w:val="20"/>
          <w:shd w:val="clear" w:color="auto" w:fill="FFFFFF"/>
          <w:lang w:val="it-IT" w:eastAsia="ar-SA" w:bidi="ar-SA"/>
        </w:rPr>
        <w:t xml:space="preserve"> ed all’eventuale gara tra gli offerenti, ai sensi dell’art. 573 c.p.c., con la modalità di seguito descritte, e comunque in conformità alle disposizioni impartite con l’ordinanza di delega, dei seguenti beni immobili</w:t>
      </w:r>
    </w:p>
    <w:p w14:paraId="704D90FA" w14:textId="77777777" w:rsidR="00DB45C0" w:rsidRPr="001E6BE7" w:rsidRDefault="00DB45C0">
      <w:pPr>
        <w:pStyle w:val="Standard"/>
        <w:spacing w:line="240" w:lineRule="atLeast"/>
        <w:jc w:val="center"/>
        <w:rPr>
          <w:rFonts w:ascii="Arial" w:hAnsi="Arial"/>
          <w:sz w:val="20"/>
          <w:szCs w:val="20"/>
          <w:lang w:val="it-IT"/>
        </w:rPr>
      </w:pPr>
    </w:p>
    <w:p w14:paraId="6ABFAE5E" w14:textId="77777777" w:rsidR="00AA5620" w:rsidRPr="001E6BE7" w:rsidRDefault="008B508C" w:rsidP="00AA5620">
      <w:pPr>
        <w:pStyle w:val="Standard"/>
        <w:spacing w:line="240" w:lineRule="atLeast"/>
        <w:jc w:val="center"/>
        <w:rPr>
          <w:rFonts w:ascii="Arial" w:hAnsi="Arial"/>
          <w:b/>
          <w:sz w:val="20"/>
          <w:szCs w:val="20"/>
          <w:lang w:val="it-IT"/>
        </w:rPr>
      </w:pPr>
      <w:r w:rsidRPr="001E6BE7">
        <w:rPr>
          <w:rFonts w:ascii="Arial" w:hAnsi="Arial"/>
          <w:b/>
          <w:sz w:val="20"/>
          <w:szCs w:val="20"/>
          <w:lang w:val="it-IT"/>
        </w:rPr>
        <w:t>DESCRIZIONE DEGLI IMMOBILI</w:t>
      </w:r>
    </w:p>
    <w:p w14:paraId="56914D8C" w14:textId="77777777" w:rsidR="00385467" w:rsidRPr="001E6BE7" w:rsidRDefault="00385467" w:rsidP="00AA5620">
      <w:pPr>
        <w:pStyle w:val="Standard"/>
        <w:spacing w:line="240" w:lineRule="atLeast"/>
        <w:jc w:val="center"/>
        <w:rPr>
          <w:rFonts w:ascii="Arial" w:hAnsi="Arial"/>
          <w:b/>
          <w:sz w:val="20"/>
          <w:szCs w:val="20"/>
          <w:lang w:val="it-IT"/>
        </w:rPr>
      </w:pPr>
    </w:p>
    <w:p w14:paraId="1F58E84D" w14:textId="77777777" w:rsidR="001E6BE7" w:rsidRPr="001E6BE7" w:rsidRDefault="001E6BE7" w:rsidP="001E6BE7">
      <w:pPr>
        <w:pStyle w:val="Standard"/>
        <w:jc w:val="center"/>
        <w:rPr>
          <w:rFonts w:ascii="Arial" w:hAnsi="Arial"/>
          <w:b/>
          <w:sz w:val="20"/>
          <w:szCs w:val="20"/>
          <w:shd w:val="clear" w:color="auto" w:fill="FFFFFF"/>
          <w:lang w:val="it-IT"/>
        </w:rPr>
      </w:pPr>
      <w:r w:rsidRPr="001E6BE7">
        <w:rPr>
          <w:rFonts w:ascii="Arial" w:hAnsi="Arial"/>
          <w:b/>
          <w:sz w:val="20"/>
          <w:szCs w:val="20"/>
          <w:shd w:val="clear" w:color="auto" w:fill="FFFFFF"/>
          <w:lang w:val="it-IT"/>
        </w:rPr>
        <w:t>LOTTO UNICO</w:t>
      </w:r>
    </w:p>
    <w:p w14:paraId="30D48FCA" w14:textId="77777777" w:rsidR="0097493D" w:rsidRPr="0097493D" w:rsidRDefault="00F764CD" w:rsidP="0097493D">
      <w:pPr>
        <w:pStyle w:val="Standard"/>
        <w:spacing w:line="240" w:lineRule="atLeast"/>
        <w:jc w:val="both"/>
        <w:rPr>
          <w:rFonts w:ascii="Arial" w:hAnsi="Arial"/>
          <w:bCs/>
          <w:sz w:val="20"/>
          <w:szCs w:val="20"/>
          <w:shd w:val="clear" w:color="auto" w:fill="FFFFFF"/>
          <w:lang w:val="it-IT"/>
        </w:rPr>
      </w:pPr>
      <w:r>
        <w:rPr>
          <w:rFonts w:ascii="Arial" w:hAnsi="Arial"/>
          <w:b/>
          <w:bCs/>
          <w:sz w:val="20"/>
          <w:szCs w:val="20"/>
          <w:shd w:val="clear" w:color="auto" w:fill="FFFFFF"/>
          <w:lang w:val="it-IT"/>
        </w:rPr>
        <w:t xml:space="preserve">A - </w:t>
      </w:r>
      <w:r w:rsidR="0097493D" w:rsidRPr="0097493D">
        <w:rPr>
          <w:rFonts w:ascii="Arial" w:hAnsi="Arial"/>
          <w:b/>
          <w:bCs/>
          <w:sz w:val="20"/>
          <w:szCs w:val="20"/>
          <w:shd w:val="clear" w:color="auto" w:fill="FFFFFF"/>
          <w:lang w:val="it-IT"/>
        </w:rPr>
        <w:t xml:space="preserve">Diritto di piena proprietà </w:t>
      </w:r>
      <w:r w:rsidR="0097493D" w:rsidRPr="0097493D">
        <w:rPr>
          <w:rFonts w:ascii="Arial" w:hAnsi="Arial"/>
          <w:bCs/>
          <w:sz w:val="20"/>
          <w:szCs w:val="20"/>
          <w:shd w:val="clear" w:color="auto" w:fill="FFFFFF"/>
          <w:lang w:val="it-IT"/>
        </w:rPr>
        <w:t xml:space="preserve">su </w:t>
      </w:r>
      <w:r w:rsidRPr="00F764CD">
        <w:rPr>
          <w:rFonts w:ascii="Arial" w:hAnsi="Arial"/>
          <w:b/>
          <w:bCs/>
          <w:sz w:val="20"/>
          <w:szCs w:val="20"/>
          <w:shd w:val="clear" w:color="auto" w:fill="FFFFFF"/>
          <w:lang w:val="it-IT"/>
        </w:rPr>
        <w:t>box singol</w:t>
      </w:r>
      <w:r>
        <w:rPr>
          <w:rFonts w:ascii="Arial" w:hAnsi="Arial"/>
          <w:b/>
          <w:bCs/>
          <w:sz w:val="20"/>
          <w:szCs w:val="20"/>
          <w:shd w:val="clear" w:color="auto" w:fill="FFFFFF"/>
          <w:lang w:val="it-IT"/>
        </w:rPr>
        <w:t>i</w:t>
      </w:r>
      <w:r w:rsidRPr="00F764CD">
        <w:rPr>
          <w:rFonts w:ascii="Arial" w:hAnsi="Arial"/>
          <w:b/>
          <w:bCs/>
          <w:sz w:val="20"/>
          <w:szCs w:val="20"/>
          <w:shd w:val="clear" w:color="auto" w:fill="FFFFFF"/>
          <w:lang w:val="it-IT"/>
        </w:rPr>
        <w:t xml:space="preserve"> a CINGOLI </w:t>
      </w:r>
      <w:r w:rsidRPr="00F764CD">
        <w:rPr>
          <w:rFonts w:ascii="Arial" w:hAnsi="Arial"/>
          <w:bCs/>
          <w:sz w:val="20"/>
          <w:szCs w:val="20"/>
          <w:shd w:val="clear" w:color="auto" w:fill="FFFFFF"/>
          <w:lang w:val="it-IT"/>
        </w:rPr>
        <w:t>Via Sciascia 4, frazione Località Grottaccia</w:t>
      </w:r>
      <w:r w:rsidR="0097493D">
        <w:rPr>
          <w:rFonts w:ascii="Arial" w:hAnsi="Arial"/>
          <w:bCs/>
          <w:sz w:val="20"/>
          <w:szCs w:val="20"/>
          <w:shd w:val="clear" w:color="auto" w:fill="FFFFFF"/>
          <w:lang w:val="it-IT"/>
        </w:rPr>
        <w:t xml:space="preserve">, il tutto distinto al </w:t>
      </w:r>
      <w:r w:rsidR="0097493D" w:rsidRPr="0097493D">
        <w:rPr>
          <w:rFonts w:ascii="Arial" w:hAnsi="Arial"/>
          <w:bCs/>
          <w:sz w:val="20"/>
          <w:szCs w:val="20"/>
          <w:shd w:val="clear" w:color="auto" w:fill="FFFFFF"/>
          <w:lang w:val="it-IT"/>
        </w:rPr>
        <w:t>N.C.E.U. di detto comune al:</w:t>
      </w:r>
    </w:p>
    <w:p w14:paraId="659D0C9A" w14:textId="77777777" w:rsidR="00F764CD" w:rsidRDefault="00F764CD" w:rsidP="00F764CD">
      <w:pPr>
        <w:pStyle w:val="Standard"/>
        <w:numPr>
          <w:ilvl w:val="0"/>
          <w:numId w:val="29"/>
        </w:numPr>
        <w:spacing w:line="240" w:lineRule="atLeast"/>
        <w:jc w:val="both"/>
        <w:rPr>
          <w:rFonts w:ascii="Arial" w:hAnsi="Arial"/>
          <w:b/>
          <w:bCs/>
          <w:sz w:val="20"/>
          <w:szCs w:val="20"/>
          <w:shd w:val="clear" w:color="auto" w:fill="FFFFFF"/>
          <w:lang w:val="it-IT"/>
        </w:rPr>
      </w:pPr>
      <w:r>
        <w:rPr>
          <w:rFonts w:ascii="Arial" w:hAnsi="Arial"/>
          <w:b/>
          <w:bCs/>
          <w:sz w:val="20"/>
          <w:szCs w:val="20"/>
          <w:shd w:val="clear" w:color="auto" w:fill="FFFFFF"/>
          <w:lang w:val="it-IT"/>
        </w:rPr>
        <w:t xml:space="preserve"> </w:t>
      </w:r>
      <w:r w:rsidRPr="00F764CD">
        <w:rPr>
          <w:rFonts w:ascii="Arial" w:hAnsi="Arial"/>
          <w:b/>
          <w:bCs/>
          <w:sz w:val="20"/>
          <w:szCs w:val="20"/>
          <w:shd w:val="clear" w:color="auto" w:fill="FFFFFF"/>
          <w:lang w:val="it-IT"/>
        </w:rPr>
        <w:t>fog</w:t>
      </w:r>
      <w:r>
        <w:rPr>
          <w:rFonts w:ascii="Arial" w:hAnsi="Arial"/>
          <w:b/>
          <w:bCs/>
          <w:sz w:val="20"/>
          <w:szCs w:val="20"/>
          <w:shd w:val="clear" w:color="auto" w:fill="FFFFFF"/>
          <w:lang w:val="it-IT"/>
        </w:rPr>
        <w:t>lio 146 particella 501 sub. 17</w:t>
      </w:r>
      <w:r w:rsidRPr="00F764CD">
        <w:rPr>
          <w:rFonts w:ascii="Arial" w:hAnsi="Arial"/>
          <w:b/>
          <w:bCs/>
          <w:sz w:val="20"/>
          <w:szCs w:val="20"/>
          <w:shd w:val="clear" w:color="auto" w:fill="FFFFFF"/>
          <w:lang w:val="it-IT"/>
        </w:rPr>
        <w:t>, categoria C/6, classe 2, consistenza 28</w:t>
      </w:r>
      <w:r>
        <w:rPr>
          <w:rFonts w:ascii="Arial" w:hAnsi="Arial"/>
          <w:b/>
          <w:bCs/>
          <w:sz w:val="20"/>
          <w:szCs w:val="20"/>
          <w:shd w:val="clear" w:color="auto" w:fill="FFFFFF"/>
          <w:lang w:val="it-IT"/>
        </w:rPr>
        <w:t xml:space="preserve"> </w:t>
      </w:r>
      <w:r w:rsidRPr="00F764CD">
        <w:rPr>
          <w:rFonts w:ascii="Arial" w:hAnsi="Arial"/>
          <w:b/>
          <w:bCs/>
          <w:sz w:val="20"/>
          <w:szCs w:val="20"/>
          <w:shd w:val="clear" w:color="auto" w:fill="FFFFFF"/>
          <w:lang w:val="it-IT"/>
        </w:rPr>
        <w:t xml:space="preserve">mq, rendita 21,69 </w:t>
      </w:r>
      <w:proofErr w:type="gramStart"/>
      <w:r w:rsidRPr="00F764CD">
        <w:rPr>
          <w:rFonts w:ascii="Arial" w:hAnsi="Arial"/>
          <w:b/>
          <w:bCs/>
          <w:sz w:val="20"/>
          <w:szCs w:val="20"/>
          <w:shd w:val="clear" w:color="auto" w:fill="FFFFFF"/>
          <w:lang w:val="it-IT"/>
        </w:rPr>
        <w:t>Euro</w:t>
      </w:r>
      <w:proofErr w:type="gramEnd"/>
      <w:r w:rsidRPr="00F764CD">
        <w:rPr>
          <w:rFonts w:ascii="Arial" w:hAnsi="Arial"/>
          <w:b/>
          <w:bCs/>
          <w:sz w:val="20"/>
          <w:szCs w:val="20"/>
          <w:shd w:val="clear" w:color="auto" w:fill="FFFFFF"/>
          <w:lang w:val="it-IT"/>
        </w:rPr>
        <w:t>, indirizzo catast</w:t>
      </w:r>
      <w:r>
        <w:rPr>
          <w:rFonts w:ascii="Arial" w:hAnsi="Arial"/>
          <w:b/>
          <w:bCs/>
          <w:sz w:val="20"/>
          <w:szCs w:val="20"/>
          <w:shd w:val="clear" w:color="auto" w:fill="FFFFFF"/>
          <w:lang w:val="it-IT"/>
        </w:rPr>
        <w:t>ale: Via Sciascia 4, piano: s1;</w:t>
      </w:r>
    </w:p>
    <w:p w14:paraId="54F95014" w14:textId="77777777" w:rsidR="00F764CD" w:rsidRDefault="00F764CD" w:rsidP="00F764CD">
      <w:pPr>
        <w:pStyle w:val="Standard"/>
        <w:numPr>
          <w:ilvl w:val="0"/>
          <w:numId w:val="29"/>
        </w:numPr>
        <w:spacing w:line="240" w:lineRule="atLeast"/>
        <w:jc w:val="both"/>
        <w:rPr>
          <w:rFonts w:ascii="Arial" w:hAnsi="Arial"/>
          <w:b/>
          <w:bCs/>
          <w:sz w:val="20"/>
          <w:szCs w:val="20"/>
          <w:shd w:val="clear" w:color="auto" w:fill="FFFFFF"/>
          <w:lang w:val="it-IT"/>
        </w:rPr>
      </w:pPr>
      <w:r w:rsidRPr="00F764CD">
        <w:rPr>
          <w:rFonts w:ascii="Arial" w:hAnsi="Arial"/>
          <w:b/>
          <w:bCs/>
          <w:sz w:val="20"/>
          <w:szCs w:val="20"/>
          <w:shd w:val="clear" w:color="auto" w:fill="FFFFFF"/>
          <w:lang w:val="it-IT"/>
        </w:rPr>
        <w:t>fo</w:t>
      </w:r>
      <w:r>
        <w:rPr>
          <w:rFonts w:ascii="Arial" w:hAnsi="Arial"/>
          <w:b/>
          <w:bCs/>
          <w:sz w:val="20"/>
          <w:szCs w:val="20"/>
          <w:shd w:val="clear" w:color="auto" w:fill="FFFFFF"/>
          <w:lang w:val="it-IT"/>
        </w:rPr>
        <w:t>glio 146 particella 501 sub. 19</w:t>
      </w:r>
      <w:r w:rsidRPr="00F764CD">
        <w:rPr>
          <w:rFonts w:ascii="Arial" w:hAnsi="Arial"/>
          <w:b/>
          <w:bCs/>
          <w:sz w:val="20"/>
          <w:szCs w:val="20"/>
          <w:shd w:val="clear" w:color="auto" w:fill="FFFFFF"/>
          <w:lang w:val="it-IT"/>
        </w:rPr>
        <w:t xml:space="preserve"> categoria C/6, classe 2, consistenza 26</w:t>
      </w:r>
      <w:r>
        <w:rPr>
          <w:rFonts w:ascii="Arial" w:hAnsi="Arial"/>
          <w:b/>
          <w:bCs/>
          <w:sz w:val="20"/>
          <w:szCs w:val="20"/>
          <w:shd w:val="clear" w:color="auto" w:fill="FFFFFF"/>
          <w:lang w:val="it-IT"/>
        </w:rPr>
        <w:t xml:space="preserve"> </w:t>
      </w:r>
      <w:r w:rsidRPr="00F764CD">
        <w:rPr>
          <w:rFonts w:ascii="Arial" w:hAnsi="Arial"/>
          <w:b/>
          <w:bCs/>
          <w:sz w:val="20"/>
          <w:szCs w:val="20"/>
          <w:shd w:val="clear" w:color="auto" w:fill="FFFFFF"/>
          <w:lang w:val="it-IT"/>
        </w:rPr>
        <w:t xml:space="preserve">mq, rendita 20,14 </w:t>
      </w:r>
      <w:proofErr w:type="gramStart"/>
      <w:r w:rsidRPr="00F764CD">
        <w:rPr>
          <w:rFonts w:ascii="Arial" w:hAnsi="Arial"/>
          <w:b/>
          <w:bCs/>
          <w:sz w:val="20"/>
          <w:szCs w:val="20"/>
          <w:shd w:val="clear" w:color="auto" w:fill="FFFFFF"/>
          <w:lang w:val="it-IT"/>
        </w:rPr>
        <w:t>Euro</w:t>
      </w:r>
      <w:proofErr w:type="gramEnd"/>
      <w:r w:rsidRPr="00F764CD">
        <w:rPr>
          <w:rFonts w:ascii="Arial" w:hAnsi="Arial"/>
          <w:b/>
          <w:bCs/>
          <w:sz w:val="20"/>
          <w:szCs w:val="20"/>
          <w:shd w:val="clear" w:color="auto" w:fill="FFFFFF"/>
          <w:lang w:val="it-IT"/>
        </w:rPr>
        <w:t>, indirizzo catastale: Via Sciascia 4, piano: S1</w:t>
      </w:r>
      <w:r>
        <w:rPr>
          <w:rFonts w:ascii="Arial" w:hAnsi="Arial"/>
          <w:b/>
          <w:bCs/>
          <w:sz w:val="20"/>
          <w:szCs w:val="20"/>
          <w:shd w:val="clear" w:color="auto" w:fill="FFFFFF"/>
          <w:lang w:val="it-IT"/>
        </w:rPr>
        <w:t>;</w:t>
      </w:r>
    </w:p>
    <w:p w14:paraId="7B81EAD3" w14:textId="77777777" w:rsidR="00F764CD" w:rsidRDefault="00F764CD" w:rsidP="00F764CD">
      <w:pPr>
        <w:pStyle w:val="Standard"/>
        <w:numPr>
          <w:ilvl w:val="0"/>
          <w:numId w:val="29"/>
        </w:numPr>
        <w:spacing w:line="240" w:lineRule="atLeast"/>
        <w:jc w:val="both"/>
        <w:rPr>
          <w:rFonts w:ascii="Arial" w:hAnsi="Arial"/>
          <w:b/>
          <w:bCs/>
          <w:sz w:val="20"/>
          <w:szCs w:val="20"/>
          <w:shd w:val="clear" w:color="auto" w:fill="FFFFFF"/>
          <w:lang w:val="it-IT"/>
        </w:rPr>
      </w:pPr>
      <w:r w:rsidRPr="00F764CD">
        <w:rPr>
          <w:rFonts w:ascii="Arial" w:hAnsi="Arial"/>
          <w:b/>
          <w:bCs/>
          <w:sz w:val="20"/>
          <w:szCs w:val="20"/>
          <w:shd w:val="clear" w:color="auto" w:fill="FFFFFF"/>
          <w:lang w:val="it-IT"/>
        </w:rPr>
        <w:t>foglio 146 particella 501 sub. 20, categoria C/6, classe 2, consistenza 24</w:t>
      </w:r>
      <w:r>
        <w:rPr>
          <w:rFonts w:ascii="Arial" w:hAnsi="Arial"/>
          <w:b/>
          <w:bCs/>
          <w:sz w:val="20"/>
          <w:szCs w:val="20"/>
          <w:shd w:val="clear" w:color="auto" w:fill="FFFFFF"/>
          <w:lang w:val="it-IT"/>
        </w:rPr>
        <w:t xml:space="preserve"> </w:t>
      </w:r>
      <w:r w:rsidRPr="00F764CD">
        <w:rPr>
          <w:rFonts w:ascii="Arial" w:hAnsi="Arial"/>
          <w:b/>
          <w:bCs/>
          <w:sz w:val="20"/>
          <w:szCs w:val="20"/>
          <w:shd w:val="clear" w:color="auto" w:fill="FFFFFF"/>
          <w:lang w:val="it-IT"/>
        </w:rPr>
        <w:t xml:space="preserve">mq, rendita 18,59 </w:t>
      </w:r>
      <w:proofErr w:type="gramStart"/>
      <w:r w:rsidRPr="00F764CD">
        <w:rPr>
          <w:rFonts w:ascii="Arial" w:hAnsi="Arial"/>
          <w:b/>
          <w:bCs/>
          <w:sz w:val="20"/>
          <w:szCs w:val="20"/>
          <w:shd w:val="clear" w:color="auto" w:fill="FFFFFF"/>
          <w:lang w:val="it-IT"/>
        </w:rPr>
        <w:t>Euro</w:t>
      </w:r>
      <w:proofErr w:type="gramEnd"/>
      <w:r w:rsidRPr="00F764CD">
        <w:rPr>
          <w:rFonts w:ascii="Arial" w:hAnsi="Arial"/>
          <w:b/>
          <w:bCs/>
          <w:sz w:val="20"/>
          <w:szCs w:val="20"/>
          <w:shd w:val="clear" w:color="auto" w:fill="FFFFFF"/>
          <w:lang w:val="it-IT"/>
        </w:rPr>
        <w:t>, indirizzo catastale: Via Sciascia 4, piano: S1</w:t>
      </w:r>
      <w:r>
        <w:rPr>
          <w:rFonts w:ascii="Arial" w:hAnsi="Arial"/>
          <w:b/>
          <w:bCs/>
          <w:sz w:val="20"/>
          <w:szCs w:val="20"/>
          <w:shd w:val="clear" w:color="auto" w:fill="FFFFFF"/>
          <w:lang w:val="it-IT"/>
        </w:rPr>
        <w:t>;</w:t>
      </w:r>
    </w:p>
    <w:p w14:paraId="421A9F82" w14:textId="77777777" w:rsidR="00F764CD" w:rsidRDefault="00F764CD" w:rsidP="00F764CD">
      <w:pPr>
        <w:pStyle w:val="Standard"/>
        <w:numPr>
          <w:ilvl w:val="0"/>
          <w:numId w:val="29"/>
        </w:numPr>
        <w:spacing w:line="240" w:lineRule="atLeast"/>
        <w:jc w:val="both"/>
        <w:rPr>
          <w:rFonts w:ascii="Arial" w:hAnsi="Arial"/>
          <w:b/>
          <w:bCs/>
          <w:sz w:val="20"/>
          <w:szCs w:val="20"/>
          <w:shd w:val="clear" w:color="auto" w:fill="FFFFFF"/>
          <w:lang w:val="it-IT"/>
        </w:rPr>
      </w:pPr>
      <w:r w:rsidRPr="00F764CD">
        <w:rPr>
          <w:rFonts w:ascii="Arial" w:hAnsi="Arial"/>
          <w:b/>
          <w:bCs/>
          <w:sz w:val="20"/>
          <w:szCs w:val="20"/>
          <w:shd w:val="clear" w:color="auto" w:fill="FFFFFF"/>
          <w:lang w:val="it-IT"/>
        </w:rPr>
        <w:t>foglio 146 particella 501 sub. 21, categoria C/6, classe 2, consistenza 44</w:t>
      </w:r>
      <w:r>
        <w:rPr>
          <w:rFonts w:ascii="Arial" w:hAnsi="Arial"/>
          <w:b/>
          <w:bCs/>
          <w:sz w:val="20"/>
          <w:szCs w:val="20"/>
          <w:shd w:val="clear" w:color="auto" w:fill="FFFFFF"/>
          <w:lang w:val="it-IT"/>
        </w:rPr>
        <w:t xml:space="preserve"> </w:t>
      </w:r>
      <w:r w:rsidRPr="00F764CD">
        <w:rPr>
          <w:rFonts w:ascii="Arial" w:hAnsi="Arial"/>
          <w:b/>
          <w:bCs/>
          <w:sz w:val="20"/>
          <w:szCs w:val="20"/>
          <w:shd w:val="clear" w:color="auto" w:fill="FFFFFF"/>
          <w:lang w:val="it-IT"/>
        </w:rPr>
        <w:t xml:space="preserve">mq, rendita 34,09 </w:t>
      </w:r>
      <w:proofErr w:type="gramStart"/>
      <w:r w:rsidRPr="00F764CD">
        <w:rPr>
          <w:rFonts w:ascii="Arial" w:hAnsi="Arial"/>
          <w:b/>
          <w:bCs/>
          <w:sz w:val="20"/>
          <w:szCs w:val="20"/>
          <w:shd w:val="clear" w:color="auto" w:fill="FFFFFF"/>
          <w:lang w:val="it-IT"/>
        </w:rPr>
        <w:t>Euro</w:t>
      </w:r>
      <w:proofErr w:type="gramEnd"/>
      <w:r w:rsidRPr="00F764CD">
        <w:rPr>
          <w:rFonts w:ascii="Arial" w:hAnsi="Arial"/>
          <w:b/>
          <w:bCs/>
          <w:sz w:val="20"/>
          <w:szCs w:val="20"/>
          <w:shd w:val="clear" w:color="auto" w:fill="FFFFFF"/>
          <w:lang w:val="it-IT"/>
        </w:rPr>
        <w:t>, indirizzo catastale: Via Sciascia 4, piano: S1</w:t>
      </w:r>
      <w:r>
        <w:rPr>
          <w:rFonts w:ascii="Arial" w:hAnsi="Arial"/>
          <w:b/>
          <w:bCs/>
          <w:sz w:val="20"/>
          <w:szCs w:val="20"/>
          <w:shd w:val="clear" w:color="auto" w:fill="FFFFFF"/>
          <w:lang w:val="it-IT"/>
        </w:rPr>
        <w:t>;</w:t>
      </w:r>
    </w:p>
    <w:p w14:paraId="126605A3" w14:textId="77777777" w:rsidR="00F764CD" w:rsidRDefault="00F764CD" w:rsidP="00F764CD">
      <w:pPr>
        <w:pStyle w:val="Standard"/>
        <w:numPr>
          <w:ilvl w:val="0"/>
          <w:numId w:val="29"/>
        </w:numPr>
        <w:spacing w:line="240" w:lineRule="atLeast"/>
        <w:jc w:val="both"/>
        <w:rPr>
          <w:rFonts w:ascii="Arial" w:hAnsi="Arial"/>
          <w:b/>
          <w:bCs/>
          <w:sz w:val="20"/>
          <w:szCs w:val="20"/>
          <w:shd w:val="clear" w:color="auto" w:fill="FFFFFF"/>
          <w:lang w:val="it-IT"/>
        </w:rPr>
      </w:pPr>
      <w:r w:rsidRPr="00F764CD">
        <w:rPr>
          <w:rFonts w:ascii="Arial" w:hAnsi="Arial"/>
          <w:b/>
          <w:bCs/>
          <w:sz w:val="20"/>
          <w:szCs w:val="20"/>
          <w:shd w:val="clear" w:color="auto" w:fill="FFFFFF"/>
          <w:lang w:val="it-IT"/>
        </w:rPr>
        <w:t>foglio 146 particella 501 sub. 22, categoria C/6, classe 2, consistenza 29</w:t>
      </w:r>
      <w:r>
        <w:rPr>
          <w:rFonts w:ascii="Arial" w:hAnsi="Arial"/>
          <w:b/>
          <w:bCs/>
          <w:sz w:val="20"/>
          <w:szCs w:val="20"/>
          <w:shd w:val="clear" w:color="auto" w:fill="FFFFFF"/>
          <w:lang w:val="it-IT"/>
        </w:rPr>
        <w:t xml:space="preserve"> </w:t>
      </w:r>
      <w:r w:rsidRPr="00F764CD">
        <w:rPr>
          <w:rFonts w:ascii="Arial" w:hAnsi="Arial"/>
          <w:b/>
          <w:bCs/>
          <w:sz w:val="20"/>
          <w:szCs w:val="20"/>
          <w:shd w:val="clear" w:color="auto" w:fill="FFFFFF"/>
          <w:lang w:val="it-IT"/>
        </w:rPr>
        <w:t xml:space="preserve">mq, rendita 22,47 </w:t>
      </w:r>
      <w:proofErr w:type="gramStart"/>
      <w:r w:rsidRPr="00F764CD">
        <w:rPr>
          <w:rFonts w:ascii="Arial" w:hAnsi="Arial"/>
          <w:b/>
          <w:bCs/>
          <w:sz w:val="20"/>
          <w:szCs w:val="20"/>
          <w:shd w:val="clear" w:color="auto" w:fill="FFFFFF"/>
          <w:lang w:val="it-IT"/>
        </w:rPr>
        <w:t>Euro</w:t>
      </w:r>
      <w:proofErr w:type="gramEnd"/>
      <w:r w:rsidRPr="00F764CD">
        <w:rPr>
          <w:rFonts w:ascii="Arial" w:hAnsi="Arial"/>
          <w:b/>
          <w:bCs/>
          <w:sz w:val="20"/>
          <w:szCs w:val="20"/>
          <w:shd w:val="clear" w:color="auto" w:fill="FFFFFF"/>
          <w:lang w:val="it-IT"/>
        </w:rPr>
        <w:t>, indirizzo catast</w:t>
      </w:r>
      <w:r>
        <w:rPr>
          <w:rFonts w:ascii="Arial" w:hAnsi="Arial"/>
          <w:b/>
          <w:bCs/>
          <w:sz w:val="20"/>
          <w:szCs w:val="20"/>
          <w:shd w:val="clear" w:color="auto" w:fill="FFFFFF"/>
          <w:lang w:val="it-IT"/>
        </w:rPr>
        <w:t>ale: Via Sciascia 4, piano: S1;</w:t>
      </w:r>
    </w:p>
    <w:p w14:paraId="6EF2F5A9" w14:textId="77777777" w:rsidR="00F764CD" w:rsidRPr="0097493D" w:rsidRDefault="00F764CD" w:rsidP="00F764CD">
      <w:pPr>
        <w:pStyle w:val="Standard"/>
        <w:numPr>
          <w:ilvl w:val="0"/>
          <w:numId w:val="29"/>
        </w:numPr>
        <w:spacing w:line="240" w:lineRule="atLeast"/>
        <w:jc w:val="both"/>
        <w:rPr>
          <w:rFonts w:ascii="Arial" w:hAnsi="Arial"/>
          <w:bCs/>
          <w:sz w:val="20"/>
          <w:szCs w:val="20"/>
          <w:shd w:val="clear" w:color="auto" w:fill="FFFFFF"/>
          <w:lang w:val="it-IT"/>
        </w:rPr>
      </w:pPr>
      <w:r w:rsidRPr="00F764CD">
        <w:rPr>
          <w:rFonts w:ascii="Arial" w:hAnsi="Arial"/>
          <w:b/>
          <w:bCs/>
          <w:sz w:val="20"/>
          <w:szCs w:val="20"/>
          <w:shd w:val="clear" w:color="auto" w:fill="FFFFFF"/>
          <w:lang w:val="it-IT"/>
        </w:rPr>
        <w:t>foglio 146 partice</w:t>
      </w:r>
      <w:r>
        <w:rPr>
          <w:rFonts w:ascii="Arial" w:hAnsi="Arial"/>
          <w:b/>
          <w:bCs/>
          <w:sz w:val="20"/>
          <w:szCs w:val="20"/>
          <w:shd w:val="clear" w:color="auto" w:fill="FFFFFF"/>
          <w:lang w:val="it-IT"/>
        </w:rPr>
        <w:t>lla 661 sub</w:t>
      </w:r>
      <w:proofErr w:type="gramStart"/>
      <w:r>
        <w:rPr>
          <w:rFonts w:ascii="Arial" w:hAnsi="Arial"/>
          <w:b/>
          <w:bCs/>
          <w:sz w:val="20"/>
          <w:szCs w:val="20"/>
          <w:shd w:val="clear" w:color="auto" w:fill="FFFFFF"/>
          <w:lang w:val="it-IT"/>
        </w:rPr>
        <w:t xml:space="preserve">. </w:t>
      </w:r>
      <w:r w:rsidRPr="00F764CD">
        <w:rPr>
          <w:rFonts w:ascii="Arial" w:hAnsi="Arial"/>
          <w:b/>
          <w:bCs/>
          <w:sz w:val="20"/>
          <w:szCs w:val="20"/>
          <w:shd w:val="clear" w:color="auto" w:fill="FFFFFF"/>
          <w:lang w:val="it-IT"/>
        </w:rPr>
        <w:t>,</w:t>
      </w:r>
      <w:proofErr w:type="gramEnd"/>
      <w:r w:rsidRPr="00F764CD">
        <w:rPr>
          <w:rFonts w:ascii="Arial" w:hAnsi="Arial"/>
          <w:b/>
          <w:bCs/>
          <w:sz w:val="20"/>
          <w:szCs w:val="20"/>
          <w:shd w:val="clear" w:color="auto" w:fill="FFFFFF"/>
          <w:lang w:val="it-IT"/>
        </w:rPr>
        <w:t xml:space="preserve"> categoria C/6, classe 3, consistenza 48</w:t>
      </w:r>
      <w:r>
        <w:rPr>
          <w:rFonts w:ascii="Arial" w:hAnsi="Arial"/>
          <w:b/>
          <w:bCs/>
          <w:sz w:val="20"/>
          <w:szCs w:val="20"/>
          <w:shd w:val="clear" w:color="auto" w:fill="FFFFFF"/>
          <w:lang w:val="it-IT"/>
        </w:rPr>
        <w:t xml:space="preserve"> </w:t>
      </w:r>
      <w:r w:rsidRPr="00F764CD">
        <w:rPr>
          <w:rFonts w:ascii="Arial" w:hAnsi="Arial"/>
          <w:b/>
          <w:bCs/>
          <w:sz w:val="20"/>
          <w:szCs w:val="20"/>
          <w:shd w:val="clear" w:color="auto" w:fill="FFFFFF"/>
          <w:lang w:val="it-IT"/>
        </w:rPr>
        <w:t>mq, rendita 44,62 Euro, indirizzo catastale: Via Caravaggio 4, piano: S1</w:t>
      </w:r>
      <w:r>
        <w:rPr>
          <w:rFonts w:ascii="Arial" w:hAnsi="Arial"/>
          <w:b/>
          <w:bCs/>
          <w:sz w:val="20"/>
          <w:szCs w:val="20"/>
          <w:shd w:val="clear" w:color="auto" w:fill="FFFFFF"/>
          <w:lang w:val="it-IT"/>
        </w:rPr>
        <w:t>.</w:t>
      </w:r>
    </w:p>
    <w:p w14:paraId="79C73E1D" w14:textId="77777777" w:rsidR="00F764CD" w:rsidRDefault="00F764CD" w:rsidP="00F764CD">
      <w:pPr>
        <w:pStyle w:val="Standard"/>
        <w:spacing w:line="240" w:lineRule="atLeast"/>
        <w:jc w:val="both"/>
        <w:rPr>
          <w:rFonts w:ascii="Arial" w:hAnsi="Arial"/>
          <w:bCs/>
          <w:sz w:val="20"/>
          <w:szCs w:val="20"/>
          <w:shd w:val="clear" w:color="auto" w:fill="FFFFFF"/>
          <w:lang w:val="it-IT"/>
        </w:rPr>
      </w:pPr>
      <w:r w:rsidRPr="00F764CD">
        <w:rPr>
          <w:rFonts w:ascii="Arial" w:hAnsi="Arial"/>
          <w:bCs/>
          <w:sz w:val="20"/>
          <w:szCs w:val="20"/>
          <w:shd w:val="clear" w:color="auto" w:fill="FFFFFF"/>
          <w:lang w:val="it-IT"/>
        </w:rPr>
        <w:t>Trattasi di n. 6 garage di metratura varia situati in due condomini limi</w:t>
      </w:r>
      <w:r>
        <w:rPr>
          <w:rFonts w:ascii="Arial" w:hAnsi="Arial"/>
          <w:bCs/>
          <w:sz w:val="20"/>
          <w:szCs w:val="20"/>
          <w:shd w:val="clear" w:color="auto" w:fill="FFFFFF"/>
          <w:lang w:val="it-IT"/>
        </w:rPr>
        <w:t xml:space="preserve">trofi di cui n.5 situati in via Sciascia 4 e </w:t>
      </w:r>
      <w:r w:rsidRPr="00F764CD">
        <w:rPr>
          <w:rFonts w:ascii="Arial" w:hAnsi="Arial"/>
          <w:bCs/>
          <w:sz w:val="20"/>
          <w:szCs w:val="20"/>
          <w:shd w:val="clear" w:color="auto" w:fill="FFFFFF"/>
          <w:lang w:val="it-IT"/>
        </w:rPr>
        <w:t>n. 1 in via Caravaggio 4.</w:t>
      </w:r>
      <w:r>
        <w:rPr>
          <w:rFonts w:ascii="Arial" w:hAnsi="Arial"/>
          <w:bCs/>
          <w:sz w:val="20"/>
          <w:szCs w:val="20"/>
          <w:shd w:val="clear" w:color="auto" w:fill="FFFFFF"/>
          <w:lang w:val="it-IT"/>
        </w:rPr>
        <w:t xml:space="preserve"> </w:t>
      </w:r>
      <w:r w:rsidRPr="00F764CD">
        <w:rPr>
          <w:rFonts w:ascii="Arial" w:hAnsi="Arial"/>
          <w:bCs/>
          <w:sz w:val="20"/>
          <w:szCs w:val="20"/>
          <w:shd w:val="clear" w:color="auto" w:fill="FFFFFF"/>
          <w:lang w:val="it-IT"/>
        </w:rPr>
        <w:t>Tutti i garage sono dotati di finiture minime (pavimenti) ed impianti idrico e/o elettrico.</w:t>
      </w:r>
    </w:p>
    <w:p w14:paraId="6BA6EA20" w14:textId="77777777" w:rsidR="00F764CD" w:rsidRPr="0097493D" w:rsidRDefault="00F764CD" w:rsidP="00F764CD">
      <w:pPr>
        <w:pStyle w:val="Standard"/>
        <w:spacing w:line="240" w:lineRule="atLeast"/>
        <w:jc w:val="both"/>
        <w:rPr>
          <w:rFonts w:ascii="Arial" w:hAnsi="Arial"/>
          <w:bCs/>
          <w:sz w:val="20"/>
          <w:szCs w:val="20"/>
          <w:shd w:val="clear" w:color="auto" w:fill="FFFFFF"/>
          <w:lang w:val="it-IT"/>
        </w:rPr>
      </w:pPr>
      <w:r>
        <w:rPr>
          <w:rFonts w:ascii="Arial" w:hAnsi="Arial"/>
          <w:b/>
          <w:bCs/>
          <w:sz w:val="20"/>
          <w:szCs w:val="20"/>
          <w:shd w:val="clear" w:color="auto" w:fill="FFFFFF"/>
          <w:lang w:val="it-IT"/>
        </w:rPr>
        <w:t xml:space="preserve">B - </w:t>
      </w:r>
      <w:r w:rsidRPr="0097493D">
        <w:rPr>
          <w:rFonts w:ascii="Arial" w:hAnsi="Arial"/>
          <w:b/>
          <w:bCs/>
          <w:sz w:val="20"/>
          <w:szCs w:val="20"/>
          <w:shd w:val="clear" w:color="auto" w:fill="FFFFFF"/>
          <w:lang w:val="it-IT"/>
        </w:rPr>
        <w:t xml:space="preserve">Diritto di piena proprietà </w:t>
      </w:r>
      <w:r w:rsidRPr="0097493D">
        <w:rPr>
          <w:rFonts w:ascii="Arial" w:hAnsi="Arial"/>
          <w:bCs/>
          <w:sz w:val="20"/>
          <w:szCs w:val="20"/>
          <w:shd w:val="clear" w:color="auto" w:fill="FFFFFF"/>
          <w:lang w:val="it-IT"/>
        </w:rPr>
        <w:t xml:space="preserve">su </w:t>
      </w:r>
      <w:r>
        <w:rPr>
          <w:rFonts w:ascii="Arial" w:hAnsi="Arial"/>
          <w:b/>
          <w:bCs/>
          <w:sz w:val="20"/>
          <w:szCs w:val="20"/>
          <w:shd w:val="clear" w:color="auto" w:fill="FFFFFF"/>
          <w:lang w:val="it-IT"/>
        </w:rPr>
        <w:t>a</w:t>
      </w:r>
      <w:r w:rsidRPr="00F764CD">
        <w:rPr>
          <w:rFonts w:ascii="Arial" w:hAnsi="Arial"/>
          <w:b/>
          <w:bCs/>
          <w:sz w:val="20"/>
          <w:szCs w:val="20"/>
          <w:shd w:val="clear" w:color="auto" w:fill="FFFFFF"/>
          <w:lang w:val="it-IT"/>
        </w:rPr>
        <w:t xml:space="preserve">ree urbane a SAN SEVERINO MARCHE </w:t>
      </w:r>
      <w:r w:rsidRPr="004B6D41">
        <w:rPr>
          <w:rFonts w:ascii="Arial" w:hAnsi="Arial"/>
          <w:bCs/>
          <w:sz w:val="20"/>
          <w:szCs w:val="20"/>
          <w:shd w:val="clear" w:color="auto" w:fill="FFFFFF"/>
          <w:lang w:val="it-IT"/>
        </w:rPr>
        <w:t xml:space="preserve">Via </w:t>
      </w:r>
      <w:proofErr w:type="spellStart"/>
      <w:r w:rsidRPr="004B6D41">
        <w:rPr>
          <w:rFonts w:ascii="Arial" w:hAnsi="Arial"/>
          <w:bCs/>
          <w:sz w:val="20"/>
          <w:szCs w:val="20"/>
          <w:shd w:val="clear" w:color="auto" w:fill="FFFFFF"/>
          <w:lang w:val="it-IT"/>
        </w:rPr>
        <w:t>Settempeda</w:t>
      </w:r>
      <w:proofErr w:type="spellEnd"/>
      <w:r w:rsidRPr="004B6D41">
        <w:rPr>
          <w:rFonts w:ascii="Arial" w:hAnsi="Arial"/>
          <w:bCs/>
          <w:sz w:val="20"/>
          <w:szCs w:val="20"/>
          <w:shd w:val="clear" w:color="auto" w:fill="FFFFFF"/>
          <w:lang w:val="it-IT"/>
        </w:rPr>
        <w:t xml:space="preserve"> snc</w:t>
      </w:r>
      <w:r>
        <w:rPr>
          <w:rFonts w:ascii="Arial" w:hAnsi="Arial"/>
          <w:bCs/>
          <w:sz w:val="20"/>
          <w:szCs w:val="20"/>
          <w:shd w:val="clear" w:color="auto" w:fill="FFFFFF"/>
          <w:lang w:val="it-IT"/>
        </w:rPr>
        <w:t xml:space="preserve">, il tutto distinto al </w:t>
      </w:r>
      <w:r w:rsidRPr="0097493D">
        <w:rPr>
          <w:rFonts w:ascii="Arial" w:hAnsi="Arial"/>
          <w:bCs/>
          <w:sz w:val="20"/>
          <w:szCs w:val="20"/>
          <w:shd w:val="clear" w:color="auto" w:fill="FFFFFF"/>
          <w:lang w:val="it-IT"/>
        </w:rPr>
        <w:t>N.C.E.U. di detto comune al:</w:t>
      </w:r>
    </w:p>
    <w:p w14:paraId="7D70B6BF" w14:textId="77777777" w:rsidR="00F764CD" w:rsidRPr="00F764CD" w:rsidRDefault="00F764CD" w:rsidP="00F764CD">
      <w:pPr>
        <w:pStyle w:val="Standard"/>
        <w:numPr>
          <w:ilvl w:val="0"/>
          <w:numId w:val="29"/>
        </w:numPr>
        <w:spacing w:line="240" w:lineRule="atLeast"/>
        <w:jc w:val="both"/>
        <w:rPr>
          <w:rFonts w:ascii="Arial" w:hAnsi="Arial"/>
          <w:b/>
          <w:bCs/>
          <w:sz w:val="20"/>
          <w:szCs w:val="20"/>
          <w:shd w:val="clear" w:color="auto" w:fill="FFFFFF"/>
          <w:lang w:val="it-IT"/>
        </w:rPr>
      </w:pPr>
      <w:r w:rsidRPr="00F764CD">
        <w:rPr>
          <w:rFonts w:ascii="Arial" w:hAnsi="Arial"/>
          <w:b/>
          <w:bCs/>
          <w:sz w:val="20"/>
          <w:szCs w:val="20"/>
          <w:shd w:val="clear" w:color="auto" w:fill="FFFFFF"/>
          <w:lang w:val="it-IT"/>
        </w:rPr>
        <w:t>foglio 135 particella 1687 sub. 29, categoria F/1, consistenza 109 mq,</w:t>
      </w:r>
      <w:r>
        <w:rPr>
          <w:rFonts w:ascii="Arial" w:hAnsi="Arial"/>
          <w:b/>
          <w:bCs/>
          <w:sz w:val="20"/>
          <w:szCs w:val="20"/>
          <w:shd w:val="clear" w:color="auto" w:fill="FFFFFF"/>
          <w:lang w:val="it-IT"/>
        </w:rPr>
        <w:t xml:space="preserve"> </w:t>
      </w:r>
      <w:r w:rsidRPr="00F764CD">
        <w:rPr>
          <w:rFonts w:ascii="Arial" w:hAnsi="Arial"/>
          <w:b/>
          <w:bCs/>
          <w:sz w:val="20"/>
          <w:szCs w:val="20"/>
          <w:shd w:val="clear" w:color="auto" w:fill="FFFFFF"/>
          <w:lang w:val="it-IT"/>
        </w:rPr>
        <w:t xml:space="preserve">indirizzo catastale: Via </w:t>
      </w:r>
      <w:proofErr w:type="spellStart"/>
      <w:r w:rsidRPr="00F764CD">
        <w:rPr>
          <w:rFonts w:ascii="Arial" w:hAnsi="Arial"/>
          <w:b/>
          <w:bCs/>
          <w:sz w:val="20"/>
          <w:szCs w:val="20"/>
          <w:shd w:val="clear" w:color="auto" w:fill="FFFFFF"/>
          <w:lang w:val="it-IT"/>
        </w:rPr>
        <w:t>Settempeda</w:t>
      </w:r>
      <w:proofErr w:type="spellEnd"/>
      <w:r w:rsidRPr="00F764CD">
        <w:rPr>
          <w:rFonts w:ascii="Arial" w:hAnsi="Arial"/>
          <w:b/>
          <w:bCs/>
          <w:sz w:val="20"/>
          <w:szCs w:val="20"/>
          <w:shd w:val="clear" w:color="auto" w:fill="FFFFFF"/>
          <w:lang w:val="it-IT"/>
        </w:rPr>
        <w:t xml:space="preserve"> snc;</w:t>
      </w:r>
    </w:p>
    <w:p w14:paraId="681FB798" w14:textId="77777777" w:rsidR="00F764CD" w:rsidRPr="0097493D" w:rsidRDefault="00F764CD" w:rsidP="00F764CD">
      <w:pPr>
        <w:pStyle w:val="Standard"/>
        <w:numPr>
          <w:ilvl w:val="0"/>
          <w:numId w:val="29"/>
        </w:numPr>
        <w:spacing w:line="240" w:lineRule="atLeast"/>
        <w:jc w:val="both"/>
        <w:rPr>
          <w:rFonts w:ascii="Arial" w:hAnsi="Arial"/>
          <w:bCs/>
          <w:sz w:val="20"/>
          <w:szCs w:val="20"/>
          <w:shd w:val="clear" w:color="auto" w:fill="FFFFFF"/>
          <w:lang w:val="it-IT"/>
        </w:rPr>
      </w:pPr>
      <w:r w:rsidRPr="00F764CD">
        <w:rPr>
          <w:rFonts w:ascii="Arial" w:hAnsi="Arial"/>
          <w:b/>
          <w:bCs/>
          <w:sz w:val="20"/>
          <w:szCs w:val="20"/>
          <w:shd w:val="clear" w:color="auto" w:fill="FFFFFF"/>
          <w:lang w:val="it-IT"/>
        </w:rPr>
        <w:t>foglio 135 particella 1687 sub. 31, c</w:t>
      </w:r>
      <w:r>
        <w:rPr>
          <w:rFonts w:ascii="Arial" w:hAnsi="Arial"/>
          <w:b/>
          <w:bCs/>
          <w:sz w:val="20"/>
          <w:szCs w:val="20"/>
          <w:shd w:val="clear" w:color="auto" w:fill="FFFFFF"/>
          <w:lang w:val="it-IT"/>
        </w:rPr>
        <w:t xml:space="preserve">ategoria F/1, consistenza 22 mq, </w:t>
      </w:r>
      <w:r w:rsidRPr="00F764CD">
        <w:rPr>
          <w:rFonts w:ascii="Arial" w:hAnsi="Arial"/>
          <w:b/>
          <w:bCs/>
          <w:sz w:val="20"/>
          <w:szCs w:val="20"/>
          <w:shd w:val="clear" w:color="auto" w:fill="FFFFFF"/>
          <w:lang w:val="it-IT"/>
        </w:rPr>
        <w:t>indirizz</w:t>
      </w:r>
      <w:r>
        <w:rPr>
          <w:rFonts w:ascii="Arial" w:hAnsi="Arial"/>
          <w:b/>
          <w:bCs/>
          <w:sz w:val="20"/>
          <w:szCs w:val="20"/>
          <w:shd w:val="clear" w:color="auto" w:fill="FFFFFF"/>
          <w:lang w:val="it-IT"/>
        </w:rPr>
        <w:t xml:space="preserve">o catastale: Via </w:t>
      </w:r>
      <w:proofErr w:type="spellStart"/>
      <w:r>
        <w:rPr>
          <w:rFonts w:ascii="Arial" w:hAnsi="Arial"/>
          <w:b/>
          <w:bCs/>
          <w:sz w:val="20"/>
          <w:szCs w:val="20"/>
          <w:shd w:val="clear" w:color="auto" w:fill="FFFFFF"/>
          <w:lang w:val="it-IT"/>
        </w:rPr>
        <w:t>Settempeda</w:t>
      </w:r>
      <w:proofErr w:type="spellEnd"/>
      <w:r>
        <w:rPr>
          <w:rFonts w:ascii="Arial" w:hAnsi="Arial"/>
          <w:b/>
          <w:bCs/>
          <w:sz w:val="20"/>
          <w:szCs w:val="20"/>
          <w:shd w:val="clear" w:color="auto" w:fill="FFFFFF"/>
          <w:lang w:val="it-IT"/>
        </w:rPr>
        <w:t xml:space="preserve"> snc.</w:t>
      </w:r>
    </w:p>
    <w:p w14:paraId="23D325F3" w14:textId="77777777" w:rsidR="001E7EF4" w:rsidRPr="001E7EF4" w:rsidRDefault="00F764CD" w:rsidP="001E7EF4">
      <w:pPr>
        <w:pStyle w:val="Standard"/>
        <w:spacing w:line="240" w:lineRule="atLeast"/>
        <w:jc w:val="both"/>
        <w:rPr>
          <w:rFonts w:ascii="Arial" w:hAnsi="Arial"/>
          <w:bCs/>
          <w:sz w:val="20"/>
          <w:szCs w:val="20"/>
          <w:shd w:val="clear" w:color="auto" w:fill="FFFFFF"/>
          <w:lang w:val="it-IT"/>
        </w:rPr>
      </w:pPr>
      <w:r w:rsidRPr="00F764CD">
        <w:rPr>
          <w:rFonts w:ascii="Arial" w:hAnsi="Arial"/>
          <w:bCs/>
          <w:sz w:val="20"/>
          <w:szCs w:val="20"/>
          <w:shd w:val="clear" w:color="auto" w:fill="FFFFFF"/>
          <w:lang w:val="it-IT"/>
        </w:rPr>
        <w:t>Trattasi di due aree urbane inserite nell'elaborato</w:t>
      </w:r>
      <w:r>
        <w:rPr>
          <w:rFonts w:ascii="Arial" w:hAnsi="Arial"/>
          <w:bCs/>
          <w:sz w:val="20"/>
          <w:szCs w:val="20"/>
          <w:shd w:val="clear" w:color="auto" w:fill="FFFFFF"/>
          <w:lang w:val="it-IT"/>
        </w:rPr>
        <w:t xml:space="preserve"> planimetrico di un condominio. </w:t>
      </w:r>
      <w:r w:rsidRPr="00F764CD">
        <w:rPr>
          <w:rFonts w:ascii="Arial" w:hAnsi="Arial"/>
          <w:bCs/>
          <w:sz w:val="20"/>
          <w:szCs w:val="20"/>
          <w:shd w:val="clear" w:color="auto" w:fill="FFFFFF"/>
          <w:lang w:val="it-IT"/>
        </w:rPr>
        <w:t>Le stesse risultano di fatto difformi da quanto evidenziato in</w:t>
      </w:r>
      <w:r>
        <w:rPr>
          <w:rFonts w:ascii="Arial" w:hAnsi="Arial"/>
          <w:bCs/>
          <w:sz w:val="20"/>
          <w:szCs w:val="20"/>
          <w:shd w:val="clear" w:color="auto" w:fill="FFFFFF"/>
          <w:lang w:val="it-IT"/>
        </w:rPr>
        <w:t xml:space="preserve"> pianta ovvero non sono più ben </w:t>
      </w:r>
      <w:r w:rsidRPr="00F764CD">
        <w:rPr>
          <w:rFonts w:ascii="Arial" w:hAnsi="Arial"/>
          <w:bCs/>
          <w:sz w:val="20"/>
          <w:szCs w:val="20"/>
          <w:shd w:val="clear" w:color="auto" w:fill="FFFFFF"/>
          <w:lang w:val="it-IT"/>
        </w:rPr>
        <w:t>identificabili sul posto per costruzioni e utilizzazioni</w:t>
      </w:r>
      <w:r>
        <w:rPr>
          <w:rFonts w:ascii="Arial" w:hAnsi="Arial"/>
          <w:bCs/>
          <w:sz w:val="20"/>
          <w:szCs w:val="20"/>
          <w:shd w:val="clear" w:color="auto" w:fill="FFFFFF"/>
          <w:lang w:val="it-IT"/>
        </w:rPr>
        <w:t xml:space="preserve"> di terzi nel corso degli anni. </w:t>
      </w:r>
      <w:r w:rsidRPr="00F764CD">
        <w:rPr>
          <w:rFonts w:ascii="Arial" w:hAnsi="Arial"/>
          <w:bCs/>
          <w:sz w:val="20"/>
          <w:szCs w:val="20"/>
          <w:shd w:val="clear" w:color="auto" w:fill="FFFFFF"/>
          <w:lang w:val="it-IT"/>
        </w:rPr>
        <w:t>I confini sono pertanto da ripristinare.</w:t>
      </w:r>
      <w:r w:rsidR="001E7EF4" w:rsidRPr="001E7EF4">
        <w:t xml:space="preserve"> </w:t>
      </w:r>
      <w:r w:rsidR="001E7EF4" w:rsidRPr="001E7EF4">
        <w:rPr>
          <w:rFonts w:ascii="Arial" w:hAnsi="Arial"/>
          <w:bCs/>
          <w:sz w:val="20"/>
          <w:szCs w:val="20"/>
          <w:shd w:val="clear" w:color="auto" w:fill="FFFFFF"/>
          <w:lang w:val="it-IT"/>
        </w:rPr>
        <w:t xml:space="preserve"> sub 29 è di fatto accorpato ed utilizzato da terzi;</w:t>
      </w:r>
    </w:p>
    <w:p w14:paraId="7663AC0C" w14:textId="77777777" w:rsidR="001E7EF4" w:rsidRPr="001E7EF4" w:rsidRDefault="001E7EF4" w:rsidP="001E7EF4">
      <w:pPr>
        <w:pStyle w:val="Standard"/>
        <w:spacing w:line="240" w:lineRule="atLeast"/>
        <w:jc w:val="both"/>
        <w:rPr>
          <w:rFonts w:ascii="Arial" w:hAnsi="Arial"/>
          <w:bCs/>
          <w:sz w:val="20"/>
          <w:szCs w:val="20"/>
          <w:shd w:val="clear" w:color="auto" w:fill="FFFFFF"/>
          <w:lang w:val="it-IT"/>
        </w:rPr>
      </w:pPr>
      <w:r w:rsidRPr="001E7EF4">
        <w:rPr>
          <w:rFonts w:ascii="Arial" w:hAnsi="Arial"/>
          <w:bCs/>
          <w:sz w:val="20"/>
          <w:szCs w:val="20"/>
          <w:shd w:val="clear" w:color="auto" w:fill="FFFFFF"/>
          <w:lang w:val="it-IT"/>
        </w:rPr>
        <w:t>- il sub 31 si è praticamente dimezzato a seguito di lavori sulla corte condominiale comune ad ovest</w:t>
      </w:r>
    </w:p>
    <w:p w14:paraId="68CC4137" w14:textId="77777777" w:rsidR="00F764CD" w:rsidRDefault="001E7EF4" w:rsidP="001E7EF4">
      <w:pPr>
        <w:pStyle w:val="Standard"/>
        <w:spacing w:line="240" w:lineRule="atLeast"/>
        <w:jc w:val="both"/>
        <w:rPr>
          <w:rFonts w:ascii="Arial" w:hAnsi="Arial"/>
          <w:bCs/>
          <w:sz w:val="20"/>
          <w:szCs w:val="20"/>
          <w:shd w:val="clear" w:color="auto" w:fill="FFFFFF"/>
          <w:lang w:val="it-IT"/>
        </w:rPr>
      </w:pPr>
      <w:r w:rsidRPr="001E7EF4">
        <w:rPr>
          <w:rFonts w:ascii="Arial" w:hAnsi="Arial"/>
          <w:bCs/>
          <w:sz w:val="20"/>
          <w:szCs w:val="20"/>
          <w:shd w:val="clear" w:color="auto" w:fill="FFFFFF"/>
          <w:lang w:val="it-IT"/>
        </w:rPr>
        <w:t>(ingresso carrabile)</w:t>
      </w:r>
    </w:p>
    <w:p w14:paraId="7EEEDABB" w14:textId="77777777" w:rsidR="00851F6D" w:rsidRPr="00851F6D" w:rsidRDefault="00851F6D" w:rsidP="0097493D">
      <w:pPr>
        <w:pStyle w:val="Standard"/>
        <w:jc w:val="both"/>
        <w:rPr>
          <w:rFonts w:ascii="Arial" w:hAnsi="Arial"/>
          <w:b/>
          <w:sz w:val="20"/>
          <w:szCs w:val="20"/>
          <w:u w:val="single"/>
          <w:shd w:val="clear" w:color="auto" w:fill="FFFFFF"/>
          <w:lang w:val="it-IT"/>
        </w:rPr>
      </w:pPr>
      <w:r w:rsidRPr="00851F6D">
        <w:rPr>
          <w:rFonts w:ascii="Arial" w:hAnsi="Arial"/>
          <w:b/>
          <w:sz w:val="20"/>
          <w:szCs w:val="20"/>
          <w:u w:val="single"/>
          <w:shd w:val="clear" w:color="auto" w:fill="FFFFFF"/>
          <w:lang w:val="it-IT"/>
        </w:rPr>
        <w:t>Conformità.</w:t>
      </w:r>
    </w:p>
    <w:p w14:paraId="2C4A2C86" w14:textId="77777777" w:rsidR="00851F6D" w:rsidRPr="001E6BE7" w:rsidRDefault="00851F6D" w:rsidP="004B6D41">
      <w:pPr>
        <w:pStyle w:val="Standard"/>
        <w:jc w:val="both"/>
        <w:rPr>
          <w:rFonts w:ascii="Arial" w:hAnsi="Arial"/>
          <w:sz w:val="20"/>
          <w:szCs w:val="20"/>
          <w:shd w:val="clear" w:color="auto" w:fill="FFFFFF"/>
          <w:lang w:val="it-IT"/>
        </w:rPr>
      </w:pPr>
      <w:r>
        <w:rPr>
          <w:rFonts w:ascii="Arial" w:hAnsi="Arial"/>
          <w:sz w:val="20"/>
          <w:szCs w:val="20"/>
          <w:shd w:val="clear" w:color="auto" w:fill="FFFFFF"/>
          <w:lang w:val="it-IT"/>
        </w:rPr>
        <w:t>Il CTU</w:t>
      </w:r>
      <w:r w:rsidR="004B6D41">
        <w:rPr>
          <w:rFonts w:ascii="Arial" w:hAnsi="Arial"/>
          <w:sz w:val="20"/>
          <w:szCs w:val="20"/>
          <w:shd w:val="clear" w:color="auto" w:fill="FFFFFF"/>
          <w:lang w:val="it-IT"/>
        </w:rPr>
        <w:t xml:space="preserve"> rappresenta che </w:t>
      </w:r>
      <w:r w:rsidR="004B6D41" w:rsidRPr="004B6D41">
        <w:rPr>
          <w:rFonts w:ascii="Arial" w:hAnsi="Arial"/>
          <w:sz w:val="20"/>
          <w:szCs w:val="20"/>
          <w:shd w:val="clear" w:color="auto" w:fill="FFFFFF"/>
          <w:lang w:val="it-IT"/>
        </w:rPr>
        <w:t xml:space="preserve">il </w:t>
      </w:r>
      <w:r w:rsidR="004B6D41">
        <w:rPr>
          <w:rFonts w:ascii="Arial" w:hAnsi="Arial"/>
          <w:sz w:val="20"/>
          <w:szCs w:val="20"/>
          <w:shd w:val="clear" w:color="auto" w:fill="FFFFFF"/>
          <w:lang w:val="it-IT"/>
        </w:rPr>
        <w:t xml:space="preserve">garage </w:t>
      </w:r>
      <w:r w:rsidR="004B6D41" w:rsidRPr="004B6D41">
        <w:rPr>
          <w:rFonts w:ascii="Arial" w:hAnsi="Arial"/>
          <w:sz w:val="20"/>
          <w:szCs w:val="20"/>
          <w:shd w:val="clear" w:color="auto" w:fill="FFFFFF"/>
          <w:lang w:val="it-IT"/>
        </w:rPr>
        <w:t xml:space="preserve">sub 9 </w:t>
      </w:r>
      <w:r w:rsidR="004B6D41">
        <w:rPr>
          <w:rFonts w:ascii="Arial" w:hAnsi="Arial"/>
          <w:sz w:val="20"/>
          <w:szCs w:val="20"/>
          <w:shd w:val="clear" w:color="auto" w:fill="FFFFFF"/>
          <w:lang w:val="it-IT"/>
        </w:rPr>
        <w:t xml:space="preserve">(Cingoli) </w:t>
      </w:r>
      <w:r w:rsidR="004B6D41" w:rsidRPr="004B6D41">
        <w:rPr>
          <w:rFonts w:ascii="Arial" w:hAnsi="Arial"/>
          <w:sz w:val="20"/>
          <w:szCs w:val="20"/>
          <w:shd w:val="clear" w:color="auto" w:fill="FFFFFF"/>
          <w:lang w:val="it-IT"/>
        </w:rPr>
        <w:t xml:space="preserve">ha una distribuzione degli spazi difforme (presenza di tramezzi) ed </w:t>
      </w:r>
      <w:r w:rsidR="004B6D41">
        <w:rPr>
          <w:rFonts w:ascii="Arial" w:hAnsi="Arial"/>
          <w:sz w:val="20"/>
          <w:szCs w:val="20"/>
          <w:shd w:val="clear" w:color="auto" w:fill="FFFFFF"/>
          <w:lang w:val="it-IT"/>
        </w:rPr>
        <w:t xml:space="preserve">un'utilizzazione diversa </w:t>
      </w:r>
      <w:r w:rsidR="004B6D41" w:rsidRPr="004B6D41">
        <w:rPr>
          <w:rFonts w:ascii="Arial" w:hAnsi="Arial"/>
          <w:sz w:val="20"/>
          <w:szCs w:val="20"/>
          <w:shd w:val="clear" w:color="auto" w:fill="FFFFFF"/>
          <w:lang w:val="it-IT"/>
        </w:rPr>
        <w:t>dalla categoria.</w:t>
      </w:r>
    </w:p>
    <w:p w14:paraId="349ADC6F" w14:textId="77777777" w:rsidR="001E6BE7" w:rsidRPr="001E6BE7" w:rsidRDefault="001E6BE7" w:rsidP="001E6BE7">
      <w:pPr>
        <w:pStyle w:val="Standard"/>
        <w:jc w:val="both"/>
        <w:rPr>
          <w:rFonts w:ascii="Arial" w:hAnsi="Arial"/>
          <w:b/>
          <w:bCs/>
          <w:sz w:val="20"/>
          <w:szCs w:val="20"/>
          <w:u w:val="single"/>
          <w:shd w:val="clear" w:color="auto" w:fill="FFFFFF"/>
          <w:lang w:val="it-IT"/>
        </w:rPr>
      </w:pPr>
      <w:r w:rsidRPr="001E6BE7">
        <w:rPr>
          <w:rFonts w:ascii="Arial" w:hAnsi="Arial"/>
          <w:b/>
          <w:bCs/>
          <w:sz w:val="20"/>
          <w:szCs w:val="20"/>
          <w:u w:val="single"/>
          <w:shd w:val="clear" w:color="auto" w:fill="FFFFFF"/>
          <w:lang w:val="it-IT"/>
        </w:rPr>
        <w:t>Precisazioni:</w:t>
      </w:r>
    </w:p>
    <w:p w14:paraId="34075A4D" w14:textId="77777777" w:rsidR="00F764CD" w:rsidRDefault="00F764CD" w:rsidP="00F764CD">
      <w:pPr>
        <w:pStyle w:val="Standard"/>
        <w:spacing w:line="240" w:lineRule="atLeast"/>
        <w:jc w:val="both"/>
        <w:rPr>
          <w:rFonts w:ascii="Arial" w:hAnsi="Arial"/>
          <w:sz w:val="20"/>
          <w:szCs w:val="20"/>
          <w:shd w:val="clear" w:color="auto" w:fill="FFFFFF"/>
          <w:lang w:val="it-IT"/>
        </w:rPr>
      </w:pPr>
      <w:r>
        <w:rPr>
          <w:rFonts w:ascii="Arial" w:hAnsi="Arial"/>
          <w:sz w:val="20"/>
          <w:szCs w:val="20"/>
          <w:shd w:val="clear" w:color="auto" w:fill="FFFFFF"/>
          <w:lang w:val="it-IT"/>
        </w:rPr>
        <w:t xml:space="preserve">I </w:t>
      </w:r>
      <w:r w:rsidRPr="00F764CD">
        <w:rPr>
          <w:rFonts w:ascii="Arial" w:hAnsi="Arial"/>
          <w:sz w:val="20"/>
          <w:szCs w:val="20"/>
          <w:shd w:val="clear" w:color="auto" w:fill="FFFFFF"/>
          <w:lang w:val="it-IT"/>
        </w:rPr>
        <w:t>box auto sono tutti utilizzati dal debitore ad eccezione d</w:t>
      </w:r>
      <w:r>
        <w:rPr>
          <w:rFonts w:ascii="Arial" w:hAnsi="Arial"/>
          <w:sz w:val="20"/>
          <w:szCs w:val="20"/>
          <w:shd w:val="clear" w:color="auto" w:fill="FFFFFF"/>
          <w:lang w:val="it-IT"/>
        </w:rPr>
        <w:t xml:space="preserve">i uno che è stato dato in </w:t>
      </w:r>
      <w:r w:rsidRPr="00F764CD">
        <w:rPr>
          <w:rFonts w:ascii="Arial" w:hAnsi="Arial"/>
          <w:sz w:val="20"/>
          <w:szCs w:val="20"/>
          <w:shd w:val="clear" w:color="auto" w:fill="FFFFFF"/>
          <w:lang w:val="it-IT"/>
        </w:rPr>
        <w:t>locazione (Cingoli) e le due aree (San Severino) che di fatto hanno p</w:t>
      </w:r>
      <w:r>
        <w:rPr>
          <w:rFonts w:ascii="Arial" w:hAnsi="Arial"/>
          <w:sz w:val="20"/>
          <w:szCs w:val="20"/>
          <w:shd w:val="clear" w:color="auto" w:fill="FFFFFF"/>
          <w:lang w:val="it-IT"/>
        </w:rPr>
        <w:t xml:space="preserve">erso forma e confini originali, </w:t>
      </w:r>
      <w:r w:rsidRPr="00F764CD">
        <w:rPr>
          <w:rFonts w:ascii="Arial" w:hAnsi="Arial"/>
          <w:sz w:val="20"/>
          <w:szCs w:val="20"/>
          <w:shd w:val="clear" w:color="auto" w:fill="FFFFFF"/>
          <w:lang w:val="it-IT"/>
        </w:rPr>
        <w:t>risultano occupate/utilizzate da terzi.</w:t>
      </w:r>
    </w:p>
    <w:p w14:paraId="19201CDC" w14:textId="77777777" w:rsidR="00FA67B8" w:rsidRDefault="00FA67B8" w:rsidP="00F764CD">
      <w:pPr>
        <w:pStyle w:val="Standard"/>
        <w:spacing w:line="240" w:lineRule="atLeast"/>
        <w:jc w:val="both"/>
        <w:rPr>
          <w:rFonts w:ascii="Arial" w:hAnsi="Arial"/>
          <w:sz w:val="20"/>
          <w:szCs w:val="20"/>
          <w:shd w:val="clear" w:color="auto" w:fill="FFFFFF"/>
          <w:lang w:val="it-IT"/>
        </w:rPr>
      </w:pPr>
      <w:r w:rsidRPr="00FA67B8">
        <w:rPr>
          <w:rFonts w:ascii="Arial" w:hAnsi="Arial"/>
          <w:sz w:val="20"/>
          <w:szCs w:val="20"/>
          <w:shd w:val="clear" w:color="auto" w:fill="FFFFFF"/>
          <w:lang w:val="it-IT"/>
        </w:rPr>
        <w:t>Il CTU ha redatto la Certificazione Energetica APE attestato n. 2</w:t>
      </w:r>
      <w:r>
        <w:rPr>
          <w:rFonts w:ascii="Arial" w:hAnsi="Arial"/>
          <w:sz w:val="20"/>
          <w:szCs w:val="20"/>
          <w:shd w:val="clear" w:color="auto" w:fill="FFFFFF"/>
          <w:lang w:val="it-IT"/>
        </w:rPr>
        <w:t xml:space="preserve">0230620-043043-78932 in data 20 </w:t>
      </w:r>
      <w:r w:rsidRPr="00FA67B8">
        <w:rPr>
          <w:rFonts w:ascii="Arial" w:hAnsi="Arial"/>
          <w:sz w:val="20"/>
          <w:szCs w:val="20"/>
          <w:shd w:val="clear" w:color="auto" w:fill="FFFFFF"/>
          <w:lang w:val="it-IT"/>
        </w:rPr>
        <w:t xml:space="preserve">giugno 2023 valido fino al 20 giugno 2033. </w:t>
      </w:r>
    </w:p>
    <w:p w14:paraId="7FFFD213" w14:textId="77777777" w:rsidR="001E6BE7" w:rsidRPr="001E6BE7" w:rsidRDefault="001E6BE7" w:rsidP="004A5644">
      <w:pPr>
        <w:pStyle w:val="Standard"/>
        <w:spacing w:line="240" w:lineRule="atLeast"/>
        <w:rPr>
          <w:rFonts w:ascii="Arial" w:hAnsi="Arial"/>
          <w:b/>
          <w:bCs/>
          <w:sz w:val="20"/>
          <w:szCs w:val="20"/>
          <w:shd w:val="clear" w:color="auto" w:fill="FFFFFF"/>
          <w:lang w:val="it-IT"/>
        </w:rPr>
      </w:pPr>
      <w:r w:rsidRPr="001E6BE7">
        <w:rPr>
          <w:rFonts w:ascii="Arial" w:hAnsi="Arial"/>
          <w:b/>
          <w:bCs/>
          <w:sz w:val="20"/>
          <w:szCs w:val="20"/>
          <w:u w:val="single"/>
          <w:shd w:val="clear" w:color="auto" w:fill="FFFFFF"/>
          <w:lang w:val="it-IT"/>
        </w:rPr>
        <w:lastRenderedPageBreak/>
        <w:t>PREZZO BASE D'ASTA</w:t>
      </w:r>
      <w:r w:rsidRPr="001E6BE7">
        <w:rPr>
          <w:rFonts w:ascii="Arial" w:hAnsi="Arial"/>
          <w:b/>
          <w:bCs/>
          <w:sz w:val="20"/>
          <w:szCs w:val="20"/>
          <w:shd w:val="clear" w:color="auto" w:fill="FFFFFF"/>
          <w:lang w:val="it-IT"/>
        </w:rPr>
        <w:t>:</w:t>
      </w:r>
      <w:r w:rsidRPr="001E6BE7">
        <w:rPr>
          <w:rFonts w:ascii="Arial" w:hAnsi="Arial"/>
          <w:bCs/>
          <w:sz w:val="20"/>
          <w:szCs w:val="20"/>
          <w:shd w:val="clear" w:color="auto" w:fill="FFFFFF"/>
          <w:lang w:val="it-IT"/>
        </w:rPr>
        <w:t xml:space="preserve"> </w:t>
      </w:r>
      <w:r w:rsidRPr="001E6BE7">
        <w:rPr>
          <w:rFonts w:ascii="Arial" w:hAnsi="Arial" w:cs="Arial"/>
          <w:b/>
          <w:bCs/>
          <w:color w:val="000000"/>
          <w:sz w:val="20"/>
          <w:szCs w:val="20"/>
          <w:shd w:val="clear" w:color="auto" w:fill="FFFFFF"/>
          <w:lang w:val="it-IT"/>
        </w:rPr>
        <w:t>€</w:t>
      </w:r>
      <w:r w:rsidRPr="001E6BE7">
        <w:rPr>
          <w:rFonts w:ascii="Arial" w:hAnsi="Arial"/>
          <w:b/>
          <w:bCs/>
          <w:sz w:val="20"/>
          <w:szCs w:val="20"/>
          <w:shd w:val="clear" w:color="auto" w:fill="FFFFFF"/>
          <w:lang w:val="it-IT"/>
        </w:rPr>
        <w:t xml:space="preserve"> </w:t>
      </w:r>
      <w:r w:rsidR="004B6D41">
        <w:rPr>
          <w:rFonts w:ascii="Arial" w:hAnsi="Arial"/>
          <w:b/>
          <w:bCs/>
          <w:sz w:val="20"/>
          <w:szCs w:val="20"/>
          <w:shd w:val="clear" w:color="auto" w:fill="FFFFFF"/>
          <w:lang w:val="it-IT"/>
        </w:rPr>
        <w:t>105.000</w:t>
      </w:r>
      <w:r w:rsidR="004A5644">
        <w:rPr>
          <w:rFonts w:ascii="Arial" w:hAnsi="Arial"/>
          <w:b/>
          <w:bCs/>
          <w:sz w:val="20"/>
          <w:szCs w:val="20"/>
          <w:shd w:val="clear" w:color="auto" w:fill="FFFFFF"/>
          <w:lang w:val="it-IT"/>
        </w:rPr>
        <w:t>,00 (</w:t>
      </w:r>
      <w:r w:rsidR="004B6D41">
        <w:rPr>
          <w:rFonts w:ascii="Arial" w:hAnsi="Arial"/>
          <w:b/>
          <w:bCs/>
          <w:sz w:val="20"/>
          <w:szCs w:val="20"/>
          <w:shd w:val="clear" w:color="auto" w:fill="FFFFFF"/>
          <w:lang w:val="it-IT"/>
        </w:rPr>
        <w:t>centocinquemila</w:t>
      </w:r>
      <w:r w:rsidR="004A5644" w:rsidRPr="004A5644">
        <w:rPr>
          <w:rFonts w:ascii="Arial" w:hAnsi="Arial"/>
          <w:b/>
          <w:bCs/>
          <w:sz w:val="20"/>
          <w:szCs w:val="20"/>
          <w:shd w:val="clear" w:color="auto" w:fill="FFFFFF"/>
          <w:lang w:val="it-IT"/>
        </w:rPr>
        <w:t>/00)</w:t>
      </w:r>
    </w:p>
    <w:p w14:paraId="142B1EE9" w14:textId="77777777" w:rsidR="001E6BE7" w:rsidRPr="001E6BE7" w:rsidRDefault="001E6BE7" w:rsidP="001E6BE7">
      <w:pPr>
        <w:pStyle w:val="Paragrafoelenco"/>
        <w:spacing w:after="0" w:line="240" w:lineRule="auto"/>
        <w:ind w:left="0"/>
        <w:jc w:val="both"/>
        <w:rPr>
          <w:rFonts w:ascii="Arial" w:hAnsi="Arial"/>
          <w:b/>
          <w:bCs/>
          <w:color w:val="000000"/>
          <w:sz w:val="20"/>
          <w:szCs w:val="20"/>
          <w:shd w:val="clear" w:color="auto" w:fill="FFFFFF"/>
          <w:lang w:val="it-IT"/>
        </w:rPr>
      </w:pPr>
      <w:r w:rsidRPr="001E6BE7">
        <w:rPr>
          <w:rFonts w:ascii="Arial" w:hAnsi="Arial"/>
          <w:b/>
          <w:bCs/>
          <w:color w:val="000000"/>
          <w:sz w:val="20"/>
          <w:szCs w:val="20"/>
          <w:shd w:val="clear" w:color="auto" w:fill="FFFFFF"/>
          <w:lang w:val="it-IT"/>
        </w:rPr>
        <w:t xml:space="preserve">Potranno essere formulate anche offerte minime di acquisto per € </w:t>
      </w:r>
      <w:r w:rsidR="004B6D41">
        <w:rPr>
          <w:rFonts w:ascii="Arial" w:hAnsi="Arial"/>
          <w:b/>
          <w:bCs/>
          <w:color w:val="000000"/>
          <w:sz w:val="20"/>
          <w:szCs w:val="20"/>
          <w:shd w:val="clear" w:color="auto" w:fill="FFFFFF"/>
          <w:lang w:val="it-IT"/>
        </w:rPr>
        <w:t>78.750,00</w:t>
      </w:r>
      <w:r w:rsidRPr="001E6BE7">
        <w:rPr>
          <w:rFonts w:ascii="Arial" w:hAnsi="Arial"/>
          <w:b/>
          <w:bCs/>
          <w:color w:val="000000"/>
          <w:sz w:val="20"/>
          <w:szCs w:val="20"/>
          <w:shd w:val="clear" w:color="auto" w:fill="FFFFFF"/>
          <w:lang w:val="it-IT"/>
        </w:rPr>
        <w:t xml:space="preserve"> (euro </w:t>
      </w:r>
      <w:proofErr w:type="spellStart"/>
      <w:r w:rsidR="004B6D41">
        <w:rPr>
          <w:rFonts w:ascii="Arial" w:hAnsi="Arial"/>
          <w:b/>
          <w:bCs/>
          <w:color w:val="000000"/>
          <w:sz w:val="20"/>
          <w:szCs w:val="20"/>
          <w:shd w:val="clear" w:color="auto" w:fill="FFFFFF"/>
          <w:lang w:val="it-IT"/>
        </w:rPr>
        <w:t>settantotto</w:t>
      </w:r>
      <w:r w:rsidRPr="001E6BE7">
        <w:rPr>
          <w:rFonts w:ascii="Arial" w:hAnsi="Arial"/>
          <w:b/>
          <w:bCs/>
          <w:color w:val="000000"/>
          <w:sz w:val="20"/>
          <w:szCs w:val="20"/>
          <w:shd w:val="clear" w:color="auto" w:fill="FFFFFF"/>
          <w:lang w:val="it-IT"/>
        </w:rPr>
        <w:t>mila</w:t>
      </w:r>
      <w:r w:rsidR="004B6D41">
        <w:rPr>
          <w:rFonts w:ascii="Arial" w:hAnsi="Arial"/>
          <w:b/>
          <w:bCs/>
          <w:color w:val="000000"/>
          <w:sz w:val="20"/>
          <w:szCs w:val="20"/>
          <w:shd w:val="clear" w:color="auto" w:fill="FFFFFF"/>
          <w:lang w:val="it-IT"/>
        </w:rPr>
        <w:t>settecentocinquanta</w:t>
      </w:r>
      <w:proofErr w:type="spellEnd"/>
      <w:r w:rsidRPr="001E6BE7">
        <w:rPr>
          <w:rFonts w:ascii="Arial" w:hAnsi="Arial"/>
          <w:b/>
          <w:bCs/>
          <w:color w:val="000000"/>
          <w:sz w:val="20"/>
          <w:szCs w:val="20"/>
          <w:shd w:val="clear" w:color="auto" w:fill="FFFFFF"/>
          <w:lang w:val="it-IT"/>
        </w:rPr>
        <w:t>/</w:t>
      </w:r>
      <w:r w:rsidR="004B6D41">
        <w:rPr>
          <w:rFonts w:ascii="Arial" w:hAnsi="Arial"/>
          <w:b/>
          <w:bCs/>
          <w:color w:val="000000"/>
          <w:sz w:val="20"/>
          <w:szCs w:val="20"/>
          <w:shd w:val="clear" w:color="auto" w:fill="FFFFFF"/>
          <w:lang w:val="it-IT"/>
        </w:rPr>
        <w:t>00</w:t>
      </w:r>
      <w:r w:rsidRPr="001E6BE7">
        <w:rPr>
          <w:rFonts w:ascii="Arial" w:hAnsi="Arial"/>
          <w:b/>
          <w:bCs/>
          <w:color w:val="000000"/>
          <w:sz w:val="20"/>
          <w:szCs w:val="20"/>
          <w:shd w:val="clear" w:color="auto" w:fill="FFFFFF"/>
          <w:lang w:val="it-IT"/>
        </w:rPr>
        <w:t>), oltre eventuali imposte ed oneri di legge, pari al prezzo base ridotto di un quarto.</w:t>
      </w:r>
    </w:p>
    <w:p w14:paraId="554D9BCC" w14:textId="77777777" w:rsidR="001E6BE7" w:rsidRPr="001E6BE7" w:rsidRDefault="001E6BE7" w:rsidP="001E6BE7">
      <w:pPr>
        <w:pStyle w:val="Standard"/>
        <w:spacing w:line="240" w:lineRule="atLeast"/>
        <w:rPr>
          <w:rFonts w:ascii="Arial" w:hAnsi="Arial"/>
          <w:b/>
          <w:bCs/>
          <w:sz w:val="20"/>
          <w:szCs w:val="20"/>
          <w:shd w:val="clear" w:color="auto" w:fill="FFFFFF"/>
          <w:lang w:val="it-IT"/>
        </w:rPr>
      </w:pPr>
    </w:p>
    <w:p w14:paraId="1D5EC212" w14:textId="77777777" w:rsidR="001E6BE7" w:rsidRPr="001E6BE7" w:rsidRDefault="001E6BE7" w:rsidP="001E6BE7">
      <w:pPr>
        <w:pStyle w:val="Standard"/>
        <w:spacing w:line="240" w:lineRule="atLeast"/>
        <w:jc w:val="both"/>
        <w:rPr>
          <w:rFonts w:ascii="Arial" w:hAnsi="Arial"/>
          <w:i/>
          <w:sz w:val="20"/>
          <w:szCs w:val="20"/>
          <w:shd w:val="clear" w:color="auto" w:fill="FFFFFF"/>
          <w:lang w:val="it-IT"/>
        </w:rPr>
      </w:pPr>
      <w:r w:rsidRPr="001E6BE7">
        <w:rPr>
          <w:rFonts w:ascii="Arial" w:hAnsi="Arial"/>
          <w:i/>
          <w:sz w:val="20"/>
          <w:szCs w:val="20"/>
          <w:shd w:val="clear" w:color="auto" w:fill="FFFFFF"/>
          <w:lang w:val="it-IT"/>
        </w:rPr>
        <w:t xml:space="preserve">Le indicazioni di natura urbanistica e catastale del LOTTO UNICO sono state assunte dalla perizia tecnica redatta dal CTU </w:t>
      </w:r>
      <w:r w:rsidR="004A5644" w:rsidRPr="004A5644">
        <w:rPr>
          <w:rFonts w:ascii="Arial" w:hAnsi="Arial"/>
          <w:i/>
          <w:sz w:val="20"/>
          <w:szCs w:val="20"/>
          <w:shd w:val="clear" w:color="auto" w:fill="FFFFFF"/>
          <w:lang w:val="it-IT"/>
        </w:rPr>
        <w:t xml:space="preserve">Geom. </w:t>
      </w:r>
      <w:r w:rsidR="001A5006">
        <w:rPr>
          <w:rFonts w:ascii="Arial" w:hAnsi="Arial"/>
          <w:i/>
          <w:sz w:val="20"/>
          <w:szCs w:val="20"/>
          <w:shd w:val="clear" w:color="auto" w:fill="FFFFFF"/>
          <w:lang w:val="it-IT"/>
        </w:rPr>
        <w:t>Silvano Gironella</w:t>
      </w:r>
      <w:r w:rsidR="004A5644" w:rsidRPr="004A5644">
        <w:rPr>
          <w:rFonts w:ascii="Arial" w:hAnsi="Arial"/>
          <w:i/>
          <w:sz w:val="20"/>
          <w:szCs w:val="20"/>
          <w:shd w:val="clear" w:color="auto" w:fill="FFFFFF"/>
          <w:lang w:val="it-IT"/>
        </w:rPr>
        <w:t xml:space="preserve"> del </w:t>
      </w:r>
      <w:r w:rsidR="001A5006">
        <w:rPr>
          <w:rFonts w:ascii="Arial" w:hAnsi="Arial"/>
          <w:i/>
          <w:sz w:val="20"/>
          <w:szCs w:val="20"/>
          <w:shd w:val="clear" w:color="auto" w:fill="FFFFFF"/>
          <w:lang w:val="it-IT"/>
        </w:rPr>
        <w:t>01/08/2024</w:t>
      </w:r>
      <w:r w:rsidR="004A5644">
        <w:rPr>
          <w:rFonts w:ascii="Arial" w:hAnsi="Arial"/>
          <w:i/>
          <w:sz w:val="20"/>
          <w:szCs w:val="20"/>
          <w:shd w:val="clear" w:color="auto" w:fill="FFFFFF"/>
          <w:lang w:val="it-IT"/>
        </w:rPr>
        <w:t xml:space="preserve"> </w:t>
      </w:r>
      <w:r w:rsidRPr="001E6BE7">
        <w:rPr>
          <w:rFonts w:ascii="Arial" w:hAnsi="Arial"/>
          <w:i/>
          <w:sz w:val="20"/>
          <w:szCs w:val="20"/>
          <w:shd w:val="clear" w:color="auto" w:fill="FFFFFF"/>
          <w:lang w:val="it-IT"/>
        </w:rPr>
        <w:t xml:space="preserve">che si richiama espressamente, e </w:t>
      </w:r>
      <w:r w:rsidR="00851F6D">
        <w:rPr>
          <w:rFonts w:ascii="Arial" w:hAnsi="Arial"/>
          <w:i/>
          <w:sz w:val="20"/>
          <w:szCs w:val="20"/>
          <w:shd w:val="clear" w:color="auto" w:fill="FFFFFF"/>
          <w:lang w:val="it-IT"/>
        </w:rPr>
        <w:t>può</w:t>
      </w:r>
      <w:r w:rsidRPr="001E6BE7">
        <w:rPr>
          <w:rFonts w:ascii="Arial" w:hAnsi="Arial"/>
          <w:i/>
          <w:sz w:val="20"/>
          <w:szCs w:val="20"/>
          <w:shd w:val="clear" w:color="auto" w:fill="FFFFFF"/>
          <w:lang w:val="it-IT"/>
        </w:rPr>
        <w:t xml:space="preserve"> essere consultat</w:t>
      </w:r>
      <w:r w:rsidR="00851F6D">
        <w:rPr>
          <w:rFonts w:ascii="Arial" w:hAnsi="Arial"/>
          <w:i/>
          <w:sz w:val="20"/>
          <w:szCs w:val="20"/>
          <w:shd w:val="clear" w:color="auto" w:fill="FFFFFF"/>
          <w:lang w:val="it-IT"/>
        </w:rPr>
        <w:t>a</w:t>
      </w:r>
      <w:r w:rsidRPr="001E6BE7">
        <w:rPr>
          <w:rFonts w:ascii="Arial" w:hAnsi="Arial"/>
          <w:i/>
          <w:sz w:val="20"/>
          <w:szCs w:val="20"/>
          <w:shd w:val="clear" w:color="auto" w:fill="FFFFFF"/>
          <w:lang w:val="it-IT"/>
        </w:rPr>
        <w:t xml:space="preserve"> sul sito internet www.tribunale.macerata.giustizia.it </w:t>
      </w:r>
    </w:p>
    <w:p w14:paraId="5747E1AA" w14:textId="77777777" w:rsidR="00DB45C0" w:rsidRPr="001E6BE7" w:rsidRDefault="008B508C" w:rsidP="00AF52F6">
      <w:pPr>
        <w:pStyle w:val="Paragrafoelenco"/>
        <w:spacing w:after="0" w:line="240" w:lineRule="auto"/>
        <w:ind w:left="0"/>
        <w:jc w:val="both"/>
        <w:rPr>
          <w:rFonts w:ascii="Arial" w:hAnsi="Arial"/>
          <w:sz w:val="20"/>
          <w:szCs w:val="20"/>
          <w:lang w:val="it-IT"/>
        </w:rPr>
      </w:pPr>
      <w:r w:rsidRPr="001E6BE7">
        <w:rPr>
          <w:rFonts w:ascii="Arial" w:hAnsi="Arial"/>
          <w:i/>
          <w:iCs/>
          <w:sz w:val="20"/>
          <w:szCs w:val="20"/>
          <w:lang w:val="it-IT"/>
        </w:rPr>
        <w:t xml:space="preserve"> </w:t>
      </w:r>
    </w:p>
    <w:p w14:paraId="7BA90847"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r w:rsidRPr="001E6BE7">
        <w:rPr>
          <w:rFonts w:ascii="Arial" w:eastAsia="Times New Roman" w:hAnsi="Arial" w:cs="Arial"/>
          <w:b/>
          <w:bCs/>
          <w:kern w:val="1"/>
          <w:sz w:val="20"/>
          <w:szCs w:val="20"/>
          <w:lang w:val="it-IT" w:eastAsia="ar-SA" w:bidi="ar-SA"/>
        </w:rPr>
        <w:t xml:space="preserve">Per quanto non precisato nel presente avviso di vendita ed in merito alla descrizione degli immobili sopraindicati, alla sua situazione di fatto e di diritto, alla regolarità urbanistica, alla divisibilità dei beni ecc. si richiama quanto esposto nella relazione peritale depositata agli atti del fascicolo processuale, in visione presso il professionista delegato e consultabile </w:t>
      </w:r>
      <w:r w:rsidRPr="001E6BE7">
        <w:rPr>
          <w:rFonts w:ascii="Arial" w:eastAsia="Times New Roman" w:hAnsi="Arial" w:cs="Arial"/>
          <w:i/>
          <w:iCs/>
          <w:color w:val="000000"/>
          <w:kern w:val="1"/>
          <w:sz w:val="20"/>
          <w:szCs w:val="20"/>
          <w:shd w:val="clear" w:color="auto" w:fill="FFFFFF"/>
          <w:lang w:val="it-IT" w:eastAsia="ar-SA" w:bidi="ar-SA"/>
        </w:rPr>
        <w:t xml:space="preserve">sulla piattaforma </w:t>
      </w:r>
      <w:hyperlink r:id="rId7" w:history="1">
        <w:r w:rsidR="00B80464" w:rsidRPr="001E6BE7">
          <w:rPr>
            <w:rStyle w:val="Collegamentoipertestuale"/>
            <w:rFonts w:ascii="Arial" w:eastAsia="Times New Roman" w:hAnsi="Arial" w:cs="Arial"/>
            <w:kern w:val="1"/>
            <w:sz w:val="20"/>
            <w:szCs w:val="20"/>
            <w:shd w:val="clear" w:color="auto" w:fill="FFFFFF"/>
            <w:lang w:val="it-IT" w:eastAsia="ar-SA" w:bidi="ar-SA"/>
          </w:rPr>
          <w:t>www.astetelematiche.it</w:t>
        </w:r>
      </w:hyperlink>
      <w:r w:rsidRPr="001E6BE7">
        <w:rPr>
          <w:rFonts w:ascii="Arial" w:eastAsia="Times New Roman" w:hAnsi="Arial" w:cs="Arial"/>
          <w:i/>
          <w:iCs/>
          <w:color w:val="000000"/>
          <w:kern w:val="1"/>
          <w:sz w:val="20"/>
          <w:szCs w:val="20"/>
          <w:shd w:val="clear" w:color="auto" w:fill="FFFFFF"/>
          <w:lang w:val="it-IT" w:eastAsia="ar-SA" w:bidi="ar-SA"/>
        </w:rPr>
        <w:t xml:space="preserve"> e sul sito </w:t>
      </w:r>
      <w:hyperlink r:id="rId8" w:history="1">
        <w:r w:rsidR="00B80464" w:rsidRPr="001E6BE7">
          <w:rPr>
            <w:rStyle w:val="Collegamentoipertestuale"/>
            <w:rFonts w:ascii="Arial" w:eastAsia="Times New Roman" w:hAnsi="Arial" w:cs="Arial"/>
            <w:kern w:val="1"/>
            <w:sz w:val="20"/>
            <w:szCs w:val="20"/>
            <w:shd w:val="clear" w:color="auto" w:fill="FFFFFF"/>
            <w:lang w:val="it-IT" w:eastAsia="ar-SA" w:bidi="ar-SA"/>
          </w:rPr>
          <w:t>www.astalegale.net</w:t>
        </w:r>
      </w:hyperlink>
      <w:r w:rsidRPr="001E6BE7">
        <w:rPr>
          <w:rFonts w:ascii="Arial" w:eastAsia="Times New Roman" w:hAnsi="Arial" w:cs="Arial"/>
          <w:i/>
          <w:iCs/>
          <w:color w:val="000000"/>
          <w:kern w:val="1"/>
          <w:sz w:val="20"/>
          <w:szCs w:val="20"/>
          <w:shd w:val="clear" w:color="auto" w:fill="FFFFFF"/>
          <w:lang w:val="it-IT" w:eastAsia="ar-SA" w:bidi="ar-SA"/>
        </w:rPr>
        <w:t xml:space="preserve">., e sul sito internet </w:t>
      </w:r>
      <w:hyperlink r:id="rId9" w:history="1">
        <w:r w:rsidRPr="001E6BE7">
          <w:rPr>
            <w:rFonts w:ascii="Arial" w:eastAsia="Times New Roman" w:hAnsi="Arial" w:cs="Arial"/>
            <w:i/>
            <w:iCs/>
            <w:color w:val="0000FF"/>
            <w:kern w:val="1"/>
            <w:sz w:val="20"/>
            <w:szCs w:val="20"/>
            <w:u w:val="single"/>
            <w:shd w:val="clear" w:color="auto" w:fill="FFFFFF"/>
            <w:lang w:val="it-IT" w:eastAsia="ar-SA" w:bidi="ar-SA"/>
          </w:rPr>
          <w:t>www.tribunale.macerata.giustizia.it</w:t>
        </w:r>
      </w:hyperlink>
    </w:p>
    <w:p w14:paraId="1EAF7D9D" w14:textId="77777777" w:rsidR="007548DC" w:rsidRPr="001E6BE7" w:rsidRDefault="007548DC" w:rsidP="001E7EF4">
      <w:pPr>
        <w:widowControl/>
        <w:overflowPunct w:val="0"/>
        <w:autoSpaceDE w:val="0"/>
        <w:autoSpaceDN/>
        <w:spacing w:line="100" w:lineRule="atLeast"/>
        <w:rPr>
          <w:rFonts w:ascii="Arial" w:eastAsia="Times New Roman" w:hAnsi="Arial" w:cs="Arial"/>
          <w:b/>
          <w:bCs/>
          <w:kern w:val="1"/>
          <w:sz w:val="20"/>
          <w:szCs w:val="20"/>
          <w:lang w:val="it-IT" w:eastAsia="ar-SA" w:bidi="ar-SA"/>
        </w:rPr>
      </w:pPr>
    </w:p>
    <w:p w14:paraId="4D72A037" w14:textId="77777777" w:rsidR="007548DC" w:rsidRPr="001E6BE7" w:rsidRDefault="007548DC" w:rsidP="007548DC">
      <w:pPr>
        <w:widowControl/>
        <w:overflowPunct w:val="0"/>
        <w:autoSpaceDE w:val="0"/>
        <w:autoSpaceDN/>
        <w:spacing w:line="100" w:lineRule="atLeast"/>
        <w:jc w:val="center"/>
        <w:rPr>
          <w:rFonts w:ascii="Arial" w:eastAsia="Times New Roman" w:hAnsi="Arial" w:cs="Arial"/>
          <w:b/>
          <w:bCs/>
          <w:kern w:val="1"/>
          <w:sz w:val="20"/>
          <w:szCs w:val="20"/>
          <w:lang w:val="it-IT" w:eastAsia="ar-SA" w:bidi="ar-SA"/>
        </w:rPr>
      </w:pPr>
      <w:r w:rsidRPr="001E6BE7">
        <w:rPr>
          <w:rFonts w:ascii="Arial" w:eastAsia="Times New Roman" w:hAnsi="Arial" w:cs="Arial"/>
          <w:b/>
          <w:bCs/>
          <w:kern w:val="1"/>
          <w:sz w:val="20"/>
          <w:szCs w:val="20"/>
          <w:lang w:val="it-IT" w:eastAsia="ar-SA" w:bidi="ar-SA"/>
        </w:rPr>
        <w:t>MODALITÀ DELLA VENDITA SENZA INCANTO</w:t>
      </w:r>
    </w:p>
    <w:p w14:paraId="41792FF4" w14:textId="77777777" w:rsidR="007548DC" w:rsidRPr="001E6BE7" w:rsidRDefault="007548DC" w:rsidP="001A5006">
      <w:pPr>
        <w:widowControl/>
        <w:numPr>
          <w:ilvl w:val="0"/>
          <w:numId w:val="9"/>
        </w:numPr>
        <w:overflowPunct w:val="0"/>
        <w:autoSpaceDE w:val="0"/>
        <w:autoSpaceDN/>
        <w:spacing w:line="100" w:lineRule="atLeast"/>
        <w:jc w:val="both"/>
        <w:rPr>
          <w:rFonts w:ascii="Arial" w:eastAsia="Times New Roman" w:hAnsi="Arial" w:cs="Arial"/>
          <w:b/>
          <w:bCs/>
          <w:kern w:val="1"/>
          <w:sz w:val="20"/>
          <w:szCs w:val="20"/>
          <w:lang w:val="it-IT" w:eastAsia="ar-SA" w:bidi="ar-SA"/>
        </w:rPr>
      </w:pPr>
      <w:r w:rsidRPr="001E6BE7">
        <w:rPr>
          <w:rFonts w:ascii="Arial" w:eastAsia="Times New Roman" w:hAnsi="Arial" w:cs="Arial"/>
          <w:kern w:val="1"/>
          <w:sz w:val="20"/>
          <w:szCs w:val="20"/>
          <w:shd w:val="clear" w:color="auto" w:fill="FFFFFF"/>
          <w:lang w:val="it-IT" w:eastAsia="ar-SA" w:bidi="ar-SA"/>
        </w:rPr>
        <w:t xml:space="preserve">Gli immobili sopra descritti vengono posti in vendita al </w:t>
      </w:r>
      <w:r w:rsidRPr="001E6BE7">
        <w:rPr>
          <w:rFonts w:ascii="Arial" w:eastAsia="Times New Roman" w:hAnsi="Arial" w:cs="Arial"/>
          <w:b/>
          <w:kern w:val="1"/>
          <w:sz w:val="20"/>
          <w:szCs w:val="20"/>
          <w:shd w:val="clear" w:color="auto" w:fill="FFFFFF"/>
          <w:lang w:val="it-IT" w:eastAsia="ar-SA" w:bidi="ar-SA"/>
        </w:rPr>
        <w:t>prezzo base di</w:t>
      </w:r>
      <w:r w:rsidR="00AF52F6" w:rsidRPr="001E6BE7">
        <w:rPr>
          <w:rFonts w:ascii="Arial" w:eastAsia="Times New Roman" w:hAnsi="Arial" w:cs="Arial"/>
          <w:b/>
          <w:kern w:val="1"/>
          <w:sz w:val="20"/>
          <w:szCs w:val="20"/>
          <w:shd w:val="clear" w:color="auto" w:fill="FFFFFF"/>
          <w:lang w:val="it-IT" w:eastAsia="ar-SA" w:bidi="ar-SA"/>
        </w:rPr>
        <w:t xml:space="preserve"> </w:t>
      </w:r>
      <w:r w:rsidRPr="001E6BE7">
        <w:rPr>
          <w:rFonts w:ascii="Arial" w:eastAsia="Times New Roman" w:hAnsi="Arial" w:cs="Arial"/>
          <w:b/>
          <w:kern w:val="1"/>
          <w:sz w:val="20"/>
          <w:szCs w:val="20"/>
          <w:lang w:val="it-IT" w:eastAsia="ar-SA" w:bidi="ar-SA"/>
        </w:rPr>
        <w:t xml:space="preserve">€. </w:t>
      </w:r>
      <w:r w:rsidR="001A5006" w:rsidRPr="001A5006">
        <w:rPr>
          <w:rFonts w:ascii="Arial" w:hAnsi="Arial"/>
          <w:b/>
          <w:bCs/>
          <w:sz w:val="20"/>
          <w:szCs w:val="20"/>
          <w:shd w:val="clear" w:color="auto" w:fill="FFFFFF"/>
          <w:lang w:val="it-IT"/>
        </w:rPr>
        <w:t>105.000,00 (centocinquemila/00)</w:t>
      </w:r>
      <w:r w:rsidR="00AA5620" w:rsidRPr="001E6BE7">
        <w:rPr>
          <w:rFonts w:ascii="Arial" w:hAnsi="Arial"/>
          <w:b/>
          <w:bCs/>
          <w:color w:val="000000"/>
          <w:sz w:val="20"/>
          <w:szCs w:val="20"/>
          <w:lang w:val="it-IT"/>
        </w:rPr>
        <w:t xml:space="preserve"> </w:t>
      </w:r>
      <w:r w:rsidRPr="001E6BE7">
        <w:rPr>
          <w:rFonts w:ascii="Arial" w:eastAsia="Times New Roman" w:hAnsi="Arial" w:cs="Arial"/>
          <w:kern w:val="1"/>
          <w:sz w:val="20"/>
          <w:szCs w:val="20"/>
          <w:shd w:val="clear" w:color="auto" w:fill="FFFFFF"/>
          <w:lang w:val="it-IT" w:eastAsia="ar-SA" w:bidi="ar-SA"/>
        </w:rPr>
        <w:t xml:space="preserve">oltre iva e/o imposta di registro per il </w:t>
      </w:r>
      <w:r w:rsidRPr="001E6BE7">
        <w:rPr>
          <w:rFonts w:ascii="Arial" w:eastAsia="Times New Roman" w:hAnsi="Arial" w:cs="Arial"/>
          <w:b/>
          <w:kern w:val="1"/>
          <w:sz w:val="20"/>
          <w:szCs w:val="20"/>
          <w:shd w:val="clear" w:color="auto" w:fill="FFFFFF"/>
          <w:lang w:val="it-IT" w:eastAsia="ar-SA" w:bidi="ar-SA"/>
        </w:rPr>
        <w:t xml:space="preserve">lotto </w:t>
      </w:r>
      <w:r w:rsidR="00AF52F6" w:rsidRPr="001E6BE7">
        <w:rPr>
          <w:rFonts w:ascii="Arial" w:eastAsia="Times New Roman" w:hAnsi="Arial" w:cs="Arial"/>
          <w:b/>
          <w:kern w:val="1"/>
          <w:sz w:val="20"/>
          <w:szCs w:val="20"/>
          <w:shd w:val="clear" w:color="auto" w:fill="FFFFFF"/>
          <w:lang w:val="it-IT" w:eastAsia="ar-SA" w:bidi="ar-SA"/>
        </w:rPr>
        <w:t>unico.</w:t>
      </w:r>
    </w:p>
    <w:p w14:paraId="6131728A" w14:textId="77777777" w:rsidR="007548DC" w:rsidRPr="001E6BE7" w:rsidRDefault="007548DC" w:rsidP="007548DC">
      <w:pPr>
        <w:widowControl/>
        <w:numPr>
          <w:ilvl w:val="0"/>
          <w:numId w:val="9"/>
        </w:numPr>
        <w:tabs>
          <w:tab w:val="left" w:pos="0"/>
        </w:tabs>
        <w:overflowPunct w:val="0"/>
        <w:autoSpaceDE w:val="0"/>
        <w:autoSpaceDN/>
        <w:spacing w:line="240" w:lineRule="atLeast"/>
        <w:jc w:val="both"/>
        <w:rPr>
          <w:rFonts w:ascii="Arial" w:hAnsi="Arial" w:cs="Arial"/>
          <w:color w:val="000000"/>
          <w:sz w:val="20"/>
          <w:szCs w:val="20"/>
          <w:shd w:val="clear" w:color="auto" w:fill="FFFFFF"/>
          <w:lang w:val="it-IT"/>
        </w:rPr>
      </w:pPr>
      <w:proofErr w:type="gramStart"/>
      <w:r w:rsidRPr="001E6BE7">
        <w:rPr>
          <w:rFonts w:ascii="Arial" w:hAnsi="Arial" w:cs="Arial"/>
          <w:color w:val="000000"/>
          <w:sz w:val="20"/>
          <w:szCs w:val="20"/>
          <w:shd w:val="clear" w:color="auto" w:fill="FFFFFF"/>
          <w:lang w:val="it-IT"/>
        </w:rPr>
        <w:t>E’</w:t>
      </w:r>
      <w:proofErr w:type="gramEnd"/>
      <w:r w:rsidRPr="001E6BE7">
        <w:rPr>
          <w:rFonts w:ascii="Arial" w:hAnsi="Arial" w:cs="Arial"/>
          <w:color w:val="000000"/>
          <w:sz w:val="20"/>
          <w:szCs w:val="20"/>
          <w:shd w:val="clear" w:color="auto" w:fill="FFFFFF"/>
          <w:lang w:val="it-IT"/>
        </w:rPr>
        <w:t xml:space="preserve"> legittimato a presentare offerte di acquisto e a partecipare alla vendita senza incanto ogni interessato, fatta eccezione per il debitore, per l’ufficiale giudiziario che ha partecipato al pignoramento e per i soggetti per cui vige il divieto speciale ex art. 1471 del codice civile. Le offerte di acquisto possono essere presentate dall’interessato personalmente o a mezzo di procuratore legale, nel qual caso all'offerta deve essere allegata la procura originale. Qualora l’offerta </w:t>
      </w:r>
      <w:proofErr w:type="gramStart"/>
      <w:r w:rsidRPr="001E6BE7">
        <w:rPr>
          <w:rFonts w:ascii="Arial" w:hAnsi="Arial" w:cs="Arial"/>
          <w:color w:val="000000"/>
          <w:sz w:val="20"/>
          <w:szCs w:val="20"/>
          <w:shd w:val="clear" w:color="auto" w:fill="FFFFFF"/>
          <w:lang w:val="it-IT"/>
        </w:rPr>
        <w:t>è presentata</w:t>
      </w:r>
      <w:proofErr w:type="gramEnd"/>
      <w:r w:rsidRPr="001E6BE7">
        <w:rPr>
          <w:rFonts w:ascii="Arial" w:hAnsi="Arial" w:cs="Arial"/>
          <w:color w:val="000000"/>
          <w:sz w:val="20"/>
          <w:szCs w:val="20"/>
          <w:shd w:val="clear" w:color="auto" w:fill="FFFFFF"/>
          <w:lang w:val="it-IT"/>
        </w:rPr>
        <w:t xml:space="preserve"> a mezzo di procuratore legale, la stessa può essere fatta anche per persone da nominare ex art. 579, ultimo comma, c.p.c. Il procuratore legale che è rimasto aggiudicatario per persona da nominare deve dichiarare nei tre giorni successivi il nome della persona per la quale ha fatto l'offerta depositando il mandato conferito mediante procura notarile avente data anteriore a quella dell’asta (art. 583 c.p.c.).</w:t>
      </w:r>
    </w:p>
    <w:p w14:paraId="4103FC3D" w14:textId="77777777" w:rsidR="007548DC" w:rsidRPr="001E6BE7" w:rsidRDefault="007548DC" w:rsidP="007548DC">
      <w:pPr>
        <w:widowControl/>
        <w:numPr>
          <w:ilvl w:val="0"/>
          <w:numId w:val="9"/>
        </w:numPr>
        <w:tabs>
          <w:tab w:val="left" w:pos="0"/>
        </w:tabs>
        <w:overflowPunct w:val="0"/>
        <w:autoSpaceDE w:val="0"/>
        <w:autoSpaceDN/>
        <w:spacing w:line="240" w:lineRule="atLeast"/>
        <w:jc w:val="both"/>
        <w:rPr>
          <w:rFonts w:ascii="Arial" w:hAnsi="Arial" w:cs="Arial"/>
          <w:color w:val="000000"/>
          <w:sz w:val="20"/>
          <w:szCs w:val="20"/>
          <w:shd w:val="clear" w:color="auto" w:fill="FFFFFF"/>
          <w:lang w:val="it-IT"/>
        </w:rPr>
      </w:pPr>
      <w:r w:rsidRPr="001E6BE7">
        <w:rPr>
          <w:rFonts w:ascii="Arial" w:hAnsi="Arial" w:cs="Arial"/>
          <w:color w:val="000000"/>
          <w:sz w:val="20"/>
          <w:szCs w:val="20"/>
          <w:shd w:val="clear" w:color="auto" w:fill="FFFFFF"/>
          <w:lang w:val="it-IT"/>
        </w:rPr>
        <w:t xml:space="preserve">Le offerte di acquisto sono irrevocabili salvo i casi di cui all’art. 571 co. 3 c.p.c., e saranno inefficaci se presentate oltre il termine </w:t>
      </w:r>
      <w:proofErr w:type="gramStart"/>
      <w:r w:rsidRPr="001E6BE7">
        <w:rPr>
          <w:rFonts w:ascii="Arial" w:hAnsi="Arial" w:cs="Arial"/>
          <w:color w:val="000000"/>
          <w:sz w:val="20"/>
          <w:szCs w:val="20"/>
          <w:shd w:val="clear" w:color="auto" w:fill="FFFFFF"/>
          <w:lang w:val="it-IT"/>
        </w:rPr>
        <w:t>sotto indicato</w:t>
      </w:r>
      <w:proofErr w:type="gramEnd"/>
      <w:r w:rsidRPr="001E6BE7">
        <w:rPr>
          <w:rFonts w:ascii="Arial" w:hAnsi="Arial" w:cs="Arial"/>
          <w:color w:val="000000"/>
          <w:sz w:val="20"/>
          <w:szCs w:val="20"/>
          <w:shd w:val="clear" w:color="auto" w:fill="FFFFFF"/>
          <w:lang w:val="it-IT"/>
        </w:rPr>
        <w:t xml:space="preserve"> ovvero se inferiori di oltre un quarto al prezzo stabilito nell’ordinanza ovvero se non accompagnate dalla cauzione nella misura e con le modalità stabilite nell’ordinanza di vendita;</w:t>
      </w:r>
    </w:p>
    <w:p w14:paraId="50F07D69" w14:textId="77777777" w:rsidR="007548DC" w:rsidRPr="001E6BE7" w:rsidRDefault="007548DC" w:rsidP="007548DC">
      <w:pPr>
        <w:widowControl/>
        <w:numPr>
          <w:ilvl w:val="0"/>
          <w:numId w:val="9"/>
        </w:numPr>
        <w:tabs>
          <w:tab w:val="left" w:pos="0"/>
        </w:tabs>
        <w:overflowPunct w:val="0"/>
        <w:autoSpaceDE w:val="0"/>
        <w:autoSpaceDN/>
        <w:spacing w:line="240" w:lineRule="atLeast"/>
        <w:jc w:val="both"/>
        <w:rPr>
          <w:rFonts w:ascii="Arial" w:hAnsi="Arial" w:cs="Arial"/>
          <w:color w:val="000000"/>
          <w:sz w:val="20"/>
          <w:szCs w:val="20"/>
          <w:shd w:val="clear" w:color="auto" w:fill="FFFFFF"/>
          <w:lang w:val="it-IT"/>
        </w:rPr>
      </w:pPr>
      <w:r w:rsidRPr="001E6BE7">
        <w:rPr>
          <w:rFonts w:ascii="Arial" w:hAnsi="Arial" w:cs="Arial"/>
          <w:color w:val="000000"/>
          <w:sz w:val="20"/>
          <w:szCs w:val="20"/>
          <w:shd w:val="clear" w:color="auto" w:fill="FFFFFF"/>
          <w:lang w:val="it-IT"/>
        </w:rPr>
        <w:t>Gli interessati all’acquisto possono presentare offerte irrevocabili di acquisto a: A) in forma cartacea o B) telematica, in base alla modalità di partecipazione scelta.</w:t>
      </w:r>
    </w:p>
    <w:p w14:paraId="35080966" w14:textId="77777777" w:rsidR="007548DC" w:rsidRPr="001E6BE7" w:rsidRDefault="007548DC" w:rsidP="007548DC">
      <w:pPr>
        <w:tabs>
          <w:tab w:val="left" w:pos="0"/>
        </w:tabs>
        <w:spacing w:line="240" w:lineRule="atLeast"/>
        <w:ind w:left="360"/>
        <w:jc w:val="both"/>
        <w:rPr>
          <w:rFonts w:ascii="Arial" w:hAnsi="Arial" w:cs="Arial"/>
          <w:color w:val="000000"/>
          <w:sz w:val="20"/>
          <w:szCs w:val="20"/>
          <w:shd w:val="clear" w:color="auto" w:fill="FFFFFF"/>
          <w:lang w:val="it-IT"/>
        </w:rPr>
      </w:pPr>
    </w:p>
    <w:p w14:paraId="105D693F" w14:textId="77777777" w:rsidR="007548DC" w:rsidRPr="001E6BE7" w:rsidRDefault="007548DC" w:rsidP="007548DC">
      <w:pPr>
        <w:tabs>
          <w:tab w:val="left" w:pos="0"/>
        </w:tabs>
        <w:spacing w:line="240" w:lineRule="atLeast"/>
        <w:ind w:left="360"/>
        <w:jc w:val="center"/>
        <w:rPr>
          <w:rFonts w:ascii="Arial" w:hAnsi="Arial" w:cs="Arial"/>
          <w:color w:val="000000"/>
          <w:sz w:val="20"/>
          <w:szCs w:val="20"/>
          <w:shd w:val="clear" w:color="auto" w:fill="FFFFFF"/>
          <w:lang w:val="it-IT"/>
        </w:rPr>
      </w:pPr>
      <w:r w:rsidRPr="001E6BE7">
        <w:rPr>
          <w:rFonts w:ascii="Arial" w:hAnsi="Arial" w:cs="Arial"/>
          <w:b/>
          <w:color w:val="000000"/>
          <w:sz w:val="20"/>
          <w:szCs w:val="20"/>
          <w:shd w:val="clear" w:color="auto" w:fill="FFFFFF"/>
          <w:lang w:val="it-IT"/>
        </w:rPr>
        <w:t>A) MODALITA’ DI PRESENTAZIONE DELLE OFFERTE IN FORMA CARTACEA</w:t>
      </w:r>
    </w:p>
    <w:p w14:paraId="6A9B4B88" w14:textId="77777777" w:rsidR="007548DC" w:rsidRPr="001E6BE7" w:rsidRDefault="007548DC" w:rsidP="007548DC">
      <w:pPr>
        <w:widowControl/>
        <w:autoSpaceDN/>
        <w:spacing w:line="240" w:lineRule="atLeast"/>
        <w:ind w:left="360"/>
        <w:jc w:val="both"/>
        <w:textAlignment w:val="auto"/>
        <w:rPr>
          <w:rFonts w:ascii="Arial" w:eastAsia="Times New Roman" w:hAnsi="Arial" w:cs="Arial"/>
          <w:color w:val="000000"/>
          <w:kern w:val="1"/>
          <w:sz w:val="20"/>
          <w:szCs w:val="20"/>
          <w:lang w:val="it-IT" w:eastAsia="ar-SA" w:bidi="ar-SA"/>
        </w:rPr>
      </w:pPr>
      <w:r w:rsidRPr="001E6BE7">
        <w:rPr>
          <w:rFonts w:ascii="Arial" w:eastAsia="Times New Roman" w:hAnsi="Arial" w:cs="Arial"/>
          <w:color w:val="000000"/>
          <w:kern w:val="1"/>
          <w:sz w:val="20"/>
          <w:szCs w:val="20"/>
          <w:lang w:val="it-IT" w:eastAsia="ar-SA" w:bidi="ar-SA"/>
        </w:rPr>
        <w:t xml:space="preserve">- Le offerte di acquisto cartacee, </w:t>
      </w:r>
      <w:r w:rsidRPr="001E6BE7">
        <w:rPr>
          <w:rFonts w:ascii="Arial" w:eastAsia="Times New Roman" w:hAnsi="Arial" w:cs="Arial"/>
          <w:b/>
          <w:color w:val="000000"/>
          <w:kern w:val="1"/>
          <w:sz w:val="20"/>
          <w:szCs w:val="20"/>
          <w:lang w:val="it-IT" w:eastAsia="ar-SA" w:bidi="ar-SA"/>
        </w:rPr>
        <w:t>in bollo,</w:t>
      </w:r>
      <w:r w:rsidRPr="001E6BE7">
        <w:rPr>
          <w:rFonts w:ascii="Arial" w:eastAsia="Times New Roman" w:hAnsi="Arial" w:cs="Arial"/>
          <w:color w:val="000000"/>
          <w:kern w:val="1"/>
          <w:sz w:val="20"/>
          <w:szCs w:val="20"/>
          <w:lang w:val="it-IT" w:eastAsia="ar-SA" w:bidi="ar-SA"/>
        </w:rPr>
        <w:t xml:space="preserve"> reperibili anche sui siti internet </w:t>
      </w:r>
      <w:hyperlink r:id="rId10" w:history="1">
        <w:r w:rsidRPr="001E6BE7">
          <w:rPr>
            <w:rFonts w:ascii="Arial" w:eastAsia="Times New Roman" w:hAnsi="Arial" w:cs="Arial"/>
            <w:color w:val="000000"/>
            <w:kern w:val="1"/>
            <w:sz w:val="20"/>
            <w:szCs w:val="20"/>
            <w:lang w:val="it-IT" w:eastAsia="ar-SA" w:bidi="ar-SA"/>
          </w:rPr>
          <w:t>www.tribunale.macerata.giustizia.it</w:t>
        </w:r>
      </w:hyperlink>
      <w:r w:rsidRPr="001E6BE7">
        <w:rPr>
          <w:rFonts w:ascii="Arial" w:eastAsia="Times New Roman" w:hAnsi="Arial" w:cs="Arial"/>
          <w:color w:val="000000"/>
          <w:kern w:val="1"/>
          <w:sz w:val="20"/>
          <w:szCs w:val="20"/>
          <w:lang w:val="it-IT" w:eastAsia="ar-SA" w:bidi="ar-SA"/>
        </w:rPr>
        <w:t xml:space="preserve">, </w:t>
      </w:r>
      <w:r w:rsidRPr="001E6BE7">
        <w:rPr>
          <w:rFonts w:ascii="Arial" w:hAnsi="Arial" w:cs="Arial"/>
          <w:b/>
          <w:color w:val="000000"/>
          <w:sz w:val="20"/>
          <w:szCs w:val="20"/>
          <w:shd w:val="clear" w:color="auto" w:fill="FFFFFF"/>
          <w:lang w:val="it-IT"/>
        </w:rPr>
        <w:t>sono irrevocabili</w:t>
      </w:r>
      <w:r w:rsidRPr="001E6BE7">
        <w:rPr>
          <w:rFonts w:ascii="Arial" w:hAnsi="Arial" w:cs="Arial"/>
          <w:color w:val="000000"/>
          <w:sz w:val="20"/>
          <w:szCs w:val="20"/>
          <w:shd w:val="clear" w:color="auto" w:fill="FFFFFF"/>
          <w:lang w:val="it-IT"/>
        </w:rPr>
        <w:t xml:space="preserve"> salvo i casi di cui all’art. 571 co. 3 c.p.c., </w:t>
      </w:r>
      <w:r w:rsidRPr="001E6BE7">
        <w:rPr>
          <w:rFonts w:ascii="Arial" w:hAnsi="Arial" w:cs="Arial"/>
          <w:b/>
          <w:color w:val="000000"/>
          <w:sz w:val="20"/>
          <w:szCs w:val="20"/>
          <w:shd w:val="clear" w:color="auto" w:fill="FFFFFF"/>
          <w:lang w:val="it-IT"/>
        </w:rPr>
        <w:t>dovranno essere presentate in busta chiusa e sigillata, entro le 12:00 del giorno feriale precedente a quello fissato per la vendita</w:t>
      </w:r>
      <w:r w:rsidRPr="001E6BE7">
        <w:rPr>
          <w:rFonts w:ascii="Arial" w:hAnsi="Arial" w:cs="Arial"/>
          <w:color w:val="000000"/>
          <w:sz w:val="20"/>
          <w:szCs w:val="20"/>
          <w:shd w:val="clear" w:color="auto" w:fill="FFFFFF"/>
          <w:lang w:val="it-IT"/>
        </w:rPr>
        <w:t xml:space="preserve"> presso lo studio del delegato </w:t>
      </w:r>
      <w:r w:rsidR="004A5644" w:rsidRPr="004A5644">
        <w:rPr>
          <w:rFonts w:ascii="Arial" w:eastAsia="Times New Roman" w:hAnsi="Arial" w:cs="Arial"/>
          <w:kern w:val="0"/>
          <w:sz w:val="20"/>
          <w:szCs w:val="20"/>
          <w:lang w:val="it-IT" w:eastAsia="it-IT" w:bidi="ar-SA"/>
        </w:rPr>
        <w:t>in Monte San Giusto, alla Via Dell’Artigianato n. 17 (Tel.0733/530166)</w:t>
      </w:r>
      <w:r w:rsidRPr="001E6BE7">
        <w:rPr>
          <w:rFonts w:ascii="Arial" w:hAnsi="Arial" w:cs="Arial"/>
          <w:color w:val="000000"/>
          <w:sz w:val="20"/>
          <w:szCs w:val="20"/>
          <w:shd w:val="clear" w:color="auto" w:fill="FFFFFF"/>
          <w:lang w:val="it-IT"/>
        </w:rPr>
        <w:t>. All’esterno della busta non deve essere apposta alcuna indicazione, provvederà il ricevente ad apporre le indicazioni di cui all’ordinanza di delega.</w:t>
      </w:r>
    </w:p>
    <w:p w14:paraId="62ADA2B4" w14:textId="77777777" w:rsidR="007548DC" w:rsidRPr="001E6BE7" w:rsidRDefault="007548DC" w:rsidP="007548DC">
      <w:pPr>
        <w:tabs>
          <w:tab w:val="left" w:pos="142"/>
        </w:tabs>
        <w:spacing w:line="240" w:lineRule="atLeast"/>
        <w:ind w:left="360"/>
        <w:jc w:val="both"/>
        <w:rPr>
          <w:rFonts w:ascii="Arial" w:hAnsi="Arial" w:cs="Arial"/>
          <w:color w:val="000000"/>
          <w:sz w:val="20"/>
          <w:szCs w:val="20"/>
          <w:lang w:val="it-IT"/>
        </w:rPr>
      </w:pPr>
      <w:r w:rsidRPr="001E6BE7">
        <w:rPr>
          <w:rFonts w:ascii="Arial" w:hAnsi="Arial" w:cs="Arial"/>
          <w:color w:val="000000"/>
          <w:sz w:val="20"/>
          <w:szCs w:val="20"/>
          <w:lang w:val="it-IT"/>
        </w:rPr>
        <w:t xml:space="preserve">- L’offerta, </w:t>
      </w:r>
      <w:r w:rsidRPr="001E6BE7">
        <w:rPr>
          <w:rFonts w:ascii="Arial" w:hAnsi="Arial" w:cs="Arial"/>
          <w:color w:val="000000"/>
          <w:sz w:val="20"/>
          <w:szCs w:val="20"/>
          <w:u w:val="single"/>
          <w:lang w:val="it-IT"/>
        </w:rPr>
        <w:t>una per ogni lotto</w:t>
      </w:r>
      <w:r w:rsidRPr="001E6BE7">
        <w:rPr>
          <w:rFonts w:ascii="Arial" w:hAnsi="Arial" w:cs="Arial"/>
          <w:color w:val="000000"/>
          <w:sz w:val="20"/>
          <w:szCs w:val="20"/>
          <w:lang w:val="it-IT"/>
        </w:rPr>
        <w:t>, dovrà contenere:</w:t>
      </w:r>
    </w:p>
    <w:p w14:paraId="3A47CEB9" w14:textId="77777777" w:rsidR="007548DC" w:rsidRPr="001E6BE7" w:rsidRDefault="007548DC" w:rsidP="007548DC">
      <w:pPr>
        <w:widowControl/>
        <w:numPr>
          <w:ilvl w:val="0"/>
          <w:numId w:val="10"/>
        </w:numPr>
        <w:tabs>
          <w:tab w:val="left" w:pos="0"/>
        </w:tabs>
        <w:overflowPunct w:val="0"/>
        <w:autoSpaceDE w:val="0"/>
        <w:autoSpaceDN/>
        <w:spacing w:line="240" w:lineRule="atLeast"/>
        <w:jc w:val="both"/>
        <w:textAlignment w:val="auto"/>
        <w:rPr>
          <w:rFonts w:ascii="Arial" w:hAnsi="Arial" w:cs="Arial"/>
          <w:sz w:val="20"/>
          <w:szCs w:val="20"/>
          <w:shd w:val="clear" w:color="auto" w:fill="FFFFFF"/>
          <w:lang w:val="it-IT"/>
        </w:rPr>
      </w:pPr>
      <w:r w:rsidRPr="001E6BE7">
        <w:rPr>
          <w:rFonts w:ascii="Arial" w:hAnsi="Arial" w:cs="Arial"/>
          <w:sz w:val="20"/>
          <w:szCs w:val="20"/>
          <w:shd w:val="clear" w:color="auto" w:fill="FFFFFF"/>
          <w:lang w:val="it-IT"/>
        </w:rPr>
        <w:t>Il cognome, nome, luogo e data di nascita, codice fiscale, domicilio, stato civile, recapito telefonico del soggetto cui andrà intestato l’immobile (non sarà possibile intestare l’immobile a soggetto diverso da quello che sottoscrive l’offerta, salva l’ipotesi di cui all’art. 579 c.p.c.), fotocopia di un documento di identità valido, visura camerale in caso di ditta. Se l’offerente è coniugato ed in regime di comunione legale dei beni, dovranno essere indicati anche i corrispondenti dati del coniuge. In caso di partecipazione di cittadino di altro Stato non appartenente alla Comunità Europea, alla domanda deve essere allegato il Certificato di Cittadinanza ed eventualmente Permesso o Carta di Soggiorno al fine della verifica delle condizioni di reciprocità. Se l’offerente è minorenne, l’offerta dovrà essere sottoscritta dai genitori previa autorizzazione del giudice tutelare; l’offerente dovrà altresì, ai sensi dell’art. 174 disp. att. c.p.c., eleggere domicilio nel Comune di Macerata, ove verranno effettuate le comunicazioni; in mancanza, queste ultime verranno effettuate presso la cancelleria;</w:t>
      </w:r>
    </w:p>
    <w:p w14:paraId="6FD2684B" w14:textId="77777777" w:rsidR="007548DC" w:rsidRPr="001E6BE7" w:rsidRDefault="007548DC" w:rsidP="007548DC">
      <w:pPr>
        <w:widowControl/>
        <w:numPr>
          <w:ilvl w:val="0"/>
          <w:numId w:val="10"/>
        </w:numPr>
        <w:tabs>
          <w:tab w:val="left" w:pos="0"/>
        </w:tabs>
        <w:overflowPunct w:val="0"/>
        <w:autoSpaceDE w:val="0"/>
        <w:autoSpaceDN/>
        <w:spacing w:line="240" w:lineRule="atLeast"/>
        <w:jc w:val="both"/>
        <w:textAlignment w:val="auto"/>
        <w:rPr>
          <w:rFonts w:ascii="Arial" w:hAnsi="Arial" w:cs="Arial"/>
          <w:sz w:val="20"/>
          <w:szCs w:val="20"/>
          <w:shd w:val="clear" w:color="auto" w:fill="FFFFFF"/>
          <w:lang w:val="it-IT"/>
        </w:rPr>
      </w:pPr>
      <w:r w:rsidRPr="001E6BE7">
        <w:rPr>
          <w:rFonts w:ascii="Arial" w:hAnsi="Arial" w:cs="Arial"/>
          <w:sz w:val="20"/>
          <w:szCs w:val="20"/>
          <w:shd w:val="clear" w:color="auto" w:fill="FFFFFF"/>
          <w:lang w:val="it-IT"/>
        </w:rPr>
        <w:t>Il numero della procedura esecutiva, il numero del lotto ed i dati identificativi del bene per il quale l’offerta è proposta;</w:t>
      </w:r>
    </w:p>
    <w:p w14:paraId="75F80452" w14:textId="77777777" w:rsidR="007548DC" w:rsidRPr="001E6BE7" w:rsidRDefault="007548DC" w:rsidP="007548DC">
      <w:pPr>
        <w:widowControl/>
        <w:numPr>
          <w:ilvl w:val="0"/>
          <w:numId w:val="10"/>
        </w:numPr>
        <w:tabs>
          <w:tab w:val="left" w:pos="0"/>
        </w:tabs>
        <w:overflowPunct w:val="0"/>
        <w:autoSpaceDE w:val="0"/>
        <w:autoSpaceDN/>
        <w:spacing w:line="240" w:lineRule="atLeast"/>
        <w:jc w:val="both"/>
        <w:textAlignment w:val="auto"/>
        <w:rPr>
          <w:rFonts w:ascii="Arial" w:hAnsi="Arial" w:cs="Arial"/>
          <w:sz w:val="20"/>
          <w:szCs w:val="20"/>
          <w:shd w:val="clear" w:color="auto" w:fill="FFFFFF"/>
          <w:lang w:val="it-IT"/>
        </w:rPr>
      </w:pPr>
      <w:r w:rsidRPr="001E6BE7">
        <w:rPr>
          <w:rFonts w:ascii="Arial" w:hAnsi="Arial" w:cs="Arial"/>
          <w:sz w:val="20"/>
          <w:szCs w:val="20"/>
          <w:shd w:val="clear" w:color="auto" w:fill="FFFFFF"/>
          <w:lang w:val="it-IT"/>
        </w:rPr>
        <w:t>L’indicazione del prezzo offerto, che non potrà essere inferiore di oltre un quarto del prezzo base d'asta, a pena di inammissibilità dell’offerta;</w:t>
      </w:r>
    </w:p>
    <w:p w14:paraId="46CAC064" w14:textId="77777777" w:rsidR="007548DC" w:rsidRPr="001E6BE7" w:rsidRDefault="007548DC" w:rsidP="007548DC">
      <w:pPr>
        <w:widowControl/>
        <w:numPr>
          <w:ilvl w:val="0"/>
          <w:numId w:val="10"/>
        </w:numPr>
        <w:tabs>
          <w:tab w:val="left" w:pos="0"/>
        </w:tabs>
        <w:overflowPunct w:val="0"/>
        <w:autoSpaceDE w:val="0"/>
        <w:autoSpaceDN/>
        <w:spacing w:line="240" w:lineRule="atLeast"/>
        <w:jc w:val="both"/>
        <w:textAlignment w:val="auto"/>
        <w:rPr>
          <w:rFonts w:ascii="Arial" w:hAnsi="Arial" w:cs="Arial"/>
          <w:sz w:val="20"/>
          <w:szCs w:val="20"/>
          <w:lang w:val="it-IT"/>
        </w:rPr>
      </w:pPr>
      <w:r w:rsidRPr="001E6BE7">
        <w:rPr>
          <w:rFonts w:ascii="Arial" w:hAnsi="Arial" w:cs="Arial"/>
          <w:sz w:val="20"/>
          <w:szCs w:val="20"/>
          <w:shd w:val="clear" w:color="auto" w:fill="FFFFFF"/>
          <w:lang w:val="it-IT"/>
        </w:rPr>
        <w:t xml:space="preserve">Il termine di versamento del saldo del prezzo, nonché degli ulteriori oneri, diritti e spese conseguenti alla vendita. Detto termine dovrà essere al massimo di novanta giorni dall’aggiudicazione; in caso di </w:t>
      </w:r>
      <w:r w:rsidRPr="001E6BE7">
        <w:rPr>
          <w:rFonts w:ascii="Arial" w:hAnsi="Arial" w:cs="Arial"/>
          <w:sz w:val="20"/>
          <w:szCs w:val="20"/>
          <w:shd w:val="clear" w:color="auto" w:fill="FFFFFF"/>
          <w:lang w:val="it-IT"/>
        </w:rPr>
        <w:lastRenderedPageBreak/>
        <w:t xml:space="preserve">indicazione di termine maggiore, o in caso di mancanza di indicazione, esso sarà di novanta giorni dall’aggiudicazione, </w:t>
      </w:r>
      <w:r w:rsidRPr="001E6BE7">
        <w:rPr>
          <w:rFonts w:ascii="Arial" w:eastAsia="Times New Roman" w:hAnsi="Arial" w:cs="Arial"/>
          <w:bCs/>
          <w:kern w:val="1"/>
          <w:sz w:val="20"/>
          <w:szCs w:val="20"/>
          <w:lang w:val="it-IT" w:eastAsia="ar-SA" w:bidi="ar-SA"/>
        </w:rPr>
        <w:t>termine non soggetto alla sospensione del periodo feriale e non prorogabile</w:t>
      </w:r>
      <w:r w:rsidRPr="001E6BE7">
        <w:rPr>
          <w:rFonts w:ascii="Arial" w:hAnsi="Arial" w:cs="Arial"/>
          <w:sz w:val="20"/>
          <w:szCs w:val="20"/>
          <w:shd w:val="clear" w:color="auto" w:fill="FFFFFF"/>
          <w:lang w:val="it-IT"/>
        </w:rPr>
        <w:t>.</w:t>
      </w:r>
    </w:p>
    <w:p w14:paraId="6B4386E1" w14:textId="77777777" w:rsidR="007548DC" w:rsidRPr="001E6BE7" w:rsidRDefault="007548DC" w:rsidP="007548DC">
      <w:pPr>
        <w:widowControl/>
        <w:numPr>
          <w:ilvl w:val="0"/>
          <w:numId w:val="10"/>
        </w:numPr>
        <w:tabs>
          <w:tab w:val="left" w:pos="0"/>
        </w:tabs>
        <w:overflowPunct w:val="0"/>
        <w:autoSpaceDE w:val="0"/>
        <w:autoSpaceDN/>
        <w:spacing w:line="240" w:lineRule="atLeast"/>
        <w:jc w:val="both"/>
        <w:textAlignment w:val="auto"/>
        <w:rPr>
          <w:rFonts w:ascii="Arial" w:hAnsi="Arial" w:cs="Arial"/>
          <w:sz w:val="20"/>
          <w:szCs w:val="20"/>
          <w:shd w:val="clear" w:color="auto" w:fill="FFFFFF"/>
          <w:lang w:val="it-IT"/>
        </w:rPr>
      </w:pPr>
      <w:r w:rsidRPr="001E6BE7">
        <w:rPr>
          <w:rFonts w:ascii="Arial" w:hAnsi="Arial" w:cs="Arial"/>
          <w:sz w:val="20"/>
          <w:szCs w:val="20"/>
          <w:shd w:val="clear" w:color="auto" w:fill="FFFFFF"/>
          <w:lang w:val="it-IT"/>
        </w:rPr>
        <w:t>L'indicazione di volersi avvalere di regimi fiscali agevolati nel caso di possesso di requisiti.</w:t>
      </w:r>
    </w:p>
    <w:p w14:paraId="189A5BAE" w14:textId="77777777" w:rsidR="007548DC" w:rsidRPr="001E6BE7" w:rsidRDefault="007548DC" w:rsidP="007548DC">
      <w:pPr>
        <w:widowControl/>
        <w:numPr>
          <w:ilvl w:val="0"/>
          <w:numId w:val="10"/>
        </w:numPr>
        <w:tabs>
          <w:tab w:val="left" w:pos="0"/>
        </w:tabs>
        <w:overflowPunct w:val="0"/>
        <w:autoSpaceDE w:val="0"/>
        <w:autoSpaceDN/>
        <w:spacing w:line="240" w:lineRule="atLeast"/>
        <w:jc w:val="both"/>
        <w:textAlignment w:val="auto"/>
        <w:rPr>
          <w:rFonts w:ascii="Arial" w:hAnsi="Arial" w:cs="Arial"/>
          <w:sz w:val="20"/>
          <w:szCs w:val="20"/>
          <w:shd w:val="clear" w:color="auto" w:fill="FFFFFF"/>
          <w:lang w:val="it-IT"/>
        </w:rPr>
      </w:pPr>
      <w:r w:rsidRPr="001E6BE7">
        <w:rPr>
          <w:rFonts w:ascii="Arial" w:hAnsi="Arial" w:cs="Arial"/>
          <w:sz w:val="20"/>
          <w:szCs w:val="20"/>
          <w:shd w:val="clear" w:color="auto" w:fill="FFFFFF"/>
          <w:lang w:val="it-IT"/>
        </w:rPr>
        <w:t>L’espressa dichiarazione di aver preso visione della perizia di stima, averne compreso il contenuto e di conoscere lo stato dell'immobile.</w:t>
      </w:r>
    </w:p>
    <w:p w14:paraId="74BBD216" w14:textId="77777777" w:rsidR="007548DC" w:rsidRPr="001E6BE7" w:rsidRDefault="007548DC" w:rsidP="004A5644">
      <w:pPr>
        <w:widowControl/>
        <w:numPr>
          <w:ilvl w:val="0"/>
          <w:numId w:val="11"/>
        </w:numPr>
        <w:tabs>
          <w:tab w:val="left" w:pos="0"/>
        </w:tabs>
        <w:overflowPunct w:val="0"/>
        <w:autoSpaceDE w:val="0"/>
        <w:autoSpaceDN/>
        <w:spacing w:line="240" w:lineRule="atLeast"/>
        <w:jc w:val="both"/>
        <w:rPr>
          <w:rFonts w:ascii="Arial" w:hAnsi="Arial" w:cs="Arial"/>
          <w:sz w:val="20"/>
          <w:szCs w:val="20"/>
          <w:lang w:val="it-IT"/>
        </w:rPr>
      </w:pPr>
      <w:r w:rsidRPr="001E6BE7">
        <w:rPr>
          <w:rFonts w:ascii="Arial" w:hAnsi="Arial" w:cs="Arial"/>
          <w:color w:val="000000"/>
          <w:sz w:val="20"/>
          <w:szCs w:val="20"/>
          <w:shd w:val="clear" w:color="auto" w:fill="FFFFFF"/>
          <w:lang w:val="it-IT"/>
        </w:rPr>
        <w:t>All’offerta dovrà essere allegato, a pena di inammissibilità della stessa, un assegno circolare non trasferibile intestato a “</w:t>
      </w:r>
      <w:r w:rsidR="004A5644">
        <w:rPr>
          <w:rFonts w:ascii="Arial" w:hAnsi="Arial" w:cs="Arial"/>
          <w:color w:val="000000"/>
          <w:sz w:val="20"/>
          <w:szCs w:val="20"/>
          <w:shd w:val="clear" w:color="auto" w:fill="FFFFFF"/>
          <w:lang w:val="it-IT"/>
        </w:rPr>
        <w:t>ALESSANDRO ALESSANDRINI</w:t>
      </w:r>
      <w:r w:rsidRPr="001E6BE7">
        <w:rPr>
          <w:rFonts w:ascii="Arial" w:hAnsi="Arial" w:cs="Arial"/>
          <w:color w:val="000000"/>
          <w:sz w:val="20"/>
          <w:szCs w:val="20"/>
          <w:shd w:val="clear" w:color="auto" w:fill="FFFFFF"/>
          <w:lang w:val="it-IT"/>
        </w:rPr>
        <w:t xml:space="preserve">” per un importo pari almeno al 20% del prezzo offerto, a titolo di cauzione, nonché un assegno circolare non trasferibile intestato ad </w:t>
      </w:r>
      <w:r w:rsidR="004A5644" w:rsidRPr="004A5644">
        <w:rPr>
          <w:rFonts w:ascii="Arial" w:hAnsi="Arial" w:cs="Arial"/>
          <w:color w:val="000000"/>
          <w:sz w:val="20"/>
          <w:szCs w:val="20"/>
          <w:shd w:val="clear" w:color="auto" w:fill="FFFFFF"/>
          <w:lang w:val="it-IT"/>
        </w:rPr>
        <w:t>ALESSANDRO ALESSANDRINI</w:t>
      </w:r>
      <w:r w:rsidRPr="001E6BE7">
        <w:rPr>
          <w:rFonts w:ascii="Arial" w:hAnsi="Arial" w:cs="Arial"/>
          <w:color w:val="000000"/>
          <w:sz w:val="20"/>
          <w:szCs w:val="20"/>
          <w:shd w:val="clear" w:color="auto" w:fill="FFFFFF"/>
          <w:lang w:val="it-IT"/>
        </w:rPr>
        <w:t>” per un importo pari al 10</w:t>
      </w:r>
      <w:r w:rsidRPr="001E6BE7">
        <w:rPr>
          <w:rFonts w:ascii="Arial" w:hAnsi="Arial" w:cs="Arial"/>
          <w:sz w:val="20"/>
          <w:szCs w:val="20"/>
          <w:shd w:val="clear" w:color="auto" w:fill="FFFFFF"/>
          <w:lang w:val="it-IT"/>
        </w:rPr>
        <w:t>% del prezzo offerto a titolo di spese</w:t>
      </w:r>
      <w:r w:rsidR="006E2A2E" w:rsidRPr="001E6BE7">
        <w:rPr>
          <w:rFonts w:ascii="Arial" w:hAnsi="Arial" w:cs="Arial"/>
          <w:sz w:val="20"/>
          <w:szCs w:val="20"/>
          <w:shd w:val="clear" w:color="auto" w:fill="FFFFFF"/>
          <w:lang w:val="it-IT"/>
        </w:rPr>
        <w:t xml:space="preserve"> (non saranno accettati assegni postali vidimati o vaglia postali emessi da Poste Italiane S.p.a.)</w:t>
      </w:r>
      <w:r w:rsidRPr="001E6BE7">
        <w:rPr>
          <w:rFonts w:ascii="Arial" w:hAnsi="Arial" w:cs="Arial"/>
          <w:sz w:val="20"/>
          <w:szCs w:val="20"/>
          <w:shd w:val="clear" w:color="auto" w:fill="FFFFFF"/>
          <w:lang w:val="it-IT"/>
        </w:rPr>
        <w:t>;</w:t>
      </w:r>
    </w:p>
    <w:p w14:paraId="647798D1" w14:textId="77777777" w:rsidR="007548DC" w:rsidRPr="001E6BE7" w:rsidRDefault="007548DC" w:rsidP="007548DC">
      <w:pPr>
        <w:widowControl/>
        <w:numPr>
          <w:ilvl w:val="0"/>
          <w:numId w:val="11"/>
        </w:numPr>
        <w:tabs>
          <w:tab w:val="left" w:pos="0"/>
        </w:tabs>
        <w:overflowPunct w:val="0"/>
        <w:autoSpaceDE w:val="0"/>
        <w:autoSpaceDN/>
        <w:spacing w:line="240" w:lineRule="atLeast"/>
        <w:jc w:val="both"/>
        <w:rPr>
          <w:rFonts w:ascii="Arial" w:hAnsi="Arial" w:cs="Arial"/>
          <w:sz w:val="20"/>
          <w:szCs w:val="20"/>
          <w:lang w:val="it-IT"/>
        </w:rPr>
      </w:pPr>
      <w:r w:rsidRPr="001E6BE7">
        <w:rPr>
          <w:rFonts w:ascii="Arial" w:hAnsi="Arial" w:cs="Arial"/>
          <w:sz w:val="20"/>
          <w:szCs w:val="20"/>
          <w:shd w:val="clear" w:color="auto" w:fill="FFFFFF"/>
          <w:lang w:val="it-IT"/>
        </w:rPr>
        <w:t xml:space="preserve">L'offerente è tenuto a presentarsi all'esperimento di vendita sopra indicato, nel luogo fisico in cui si svolge la vendita presso l’Unità Locale della ES.IM </w:t>
      </w:r>
      <w:proofErr w:type="spellStart"/>
      <w:r w:rsidRPr="001E6BE7">
        <w:rPr>
          <w:rFonts w:ascii="Arial" w:hAnsi="Arial" w:cs="Arial"/>
          <w:sz w:val="20"/>
          <w:szCs w:val="20"/>
          <w:shd w:val="clear" w:color="auto" w:fill="FFFFFF"/>
          <w:lang w:val="it-IT"/>
        </w:rPr>
        <w:t>Soc</w:t>
      </w:r>
      <w:proofErr w:type="spellEnd"/>
      <w:r w:rsidRPr="001E6BE7">
        <w:rPr>
          <w:rFonts w:ascii="Arial" w:hAnsi="Arial" w:cs="Arial"/>
          <w:sz w:val="20"/>
          <w:szCs w:val="20"/>
          <w:shd w:val="clear" w:color="auto" w:fill="FFFFFF"/>
          <w:lang w:val="it-IT"/>
        </w:rPr>
        <w:t xml:space="preserve"> Coop.</w:t>
      </w:r>
    </w:p>
    <w:p w14:paraId="5B2E6975" w14:textId="77777777" w:rsidR="007548DC" w:rsidRPr="001E6BE7" w:rsidRDefault="007548DC" w:rsidP="007548DC">
      <w:pPr>
        <w:tabs>
          <w:tab w:val="left" w:pos="0"/>
        </w:tabs>
        <w:spacing w:line="240" w:lineRule="atLeast"/>
        <w:ind w:left="360"/>
        <w:jc w:val="both"/>
        <w:rPr>
          <w:rFonts w:ascii="Arial" w:hAnsi="Arial" w:cs="Arial"/>
          <w:sz w:val="20"/>
          <w:szCs w:val="20"/>
          <w:lang w:val="it-IT"/>
        </w:rPr>
      </w:pPr>
    </w:p>
    <w:p w14:paraId="1E909E0C" w14:textId="77777777" w:rsidR="007548DC" w:rsidRPr="001E6BE7" w:rsidRDefault="007548DC" w:rsidP="007548DC">
      <w:pPr>
        <w:tabs>
          <w:tab w:val="left" w:pos="0"/>
        </w:tabs>
        <w:spacing w:line="240" w:lineRule="atLeast"/>
        <w:ind w:left="360"/>
        <w:jc w:val="center"/>
        <w:rPr>
          <w:rFonts w:ascii="Arial" w:hAnsi="Arial" w:cs="Arial"/>
          <w:b/>
          <w:sz w:val="20"/>
          <w:szCs w:val="20"/>
          <w:shd w:val="clear" w:color="auto" w:fill="FFFFFF"/>
          <w:lang w:val="it-IT"/>
        </w:rPr>
      </w:pPr>
      <w:r w:rsidRPr="001E6BE7">
        <w:rPr>
          <w:rFonts w:ascii="Arial" w:hAnsi="Arial" w:cs="Arial"/>
          <w:b/>
          <w:sz w:val="20"/>
          <w:szCs w:val="20"/>
          <w:shd w:val="clear" w:color="auto" w:fill="FFFFFF"/>
          <w:lang w:val="it-IT"/>
        </w:rPr>
        <w:t>B) MODALITA’ TELEMATICA DI PRESENTAZIONE DELLE OFFERTE</w:t>
      </w:r>
    </w:p>
    <w:p w14:paraId="2D0C0575"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Gli interessati (tranne il debitore, non ammesso a presentare offerte d’acquisto né alla vendita e gli altri soggetti sopra indicati), per partecipare alla vendita, dovranno presentare offerte di acquisto con modalità telematica da far pervenire ai sensi dell’art. 571 c.p.c. </w:t>
      </w:r>
      <w:r w:rsidRPr="001E6BE7">
        <w:rPr>
          <w:rFonts w:ascii="Arial" w:eastAsia="Times New Roman" w:hAnsi="Arial" w:cs="Arial"/>
          <w:b/>
          <w:bCs/>
          <w:kern w:val="1"/>
          <w:sz w:val="20"/>
          <w:szCs w:val="20"/>
          <w:lang w:val="it-IT" w:eastAsia="ar-SA" w:bidi="ar-SA"/>
        </w:rPr>
        <w:t>entro le ore 12,00 del giorno feriale precedente alla vendita</w:t>
      </w:r>
      <w:r w:rsidRPr="001E6BE7">
        <w:rPr>
          <w:rFonts w:ascii="Arial" w:eastAsia="Times New Roman" w:hAnsi="Arial" w:cs="Arial"/>
          <w:bCs/>
          <w:kern w:val="1"/>
          <w:sz w:val="20"/>
          <w:szCs w:val="20"/>
          <w:lang w:val="it-IT" w:eastAsia="ar-SA" w:bidi="ar-SA"/>
        </w:rPr>
        <w:t>, una per ciascun lotto per il quale intendono partecipare.</w:t>
      </w:r>
    </w:p>
    <w:p w14:paraId="413A1DD7"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
          <w:bCs/>
          <w:kern w:val="1"/>
          <w:sz w:val="20"/>
          <w:szCs w:val="20"/>
          <w:lang w:val="it-IT" w:eastAsia="ar-SA" w:bidi="ar-SA"/>
        </w:rPr>
        <w:t>L’offerta deve essere redatta</w:t>
      </w:r>
      <w:r w:rsidRPr="001E6BE7">
        <w:rPr>
          <w:rFonts w:ascii="Arial" w:eastAsia="Times New Roman" w:hAnsi="Arial" w:cs="Arial"/>
          <w:bCs/>
          <w:kern w:val="1"/>
          <w:sz w:val="20"/>
          <w:szCs w:val="20"/>
          <w:lang w:val="it-IT" w:eastAsia="ar-SA" w:bidi="ar-SA"/>
        </w:rPr>
        <w:t xml:space="preserve"> mediante il </w:t>
      </w:r>
      <w:r w:rsidRPr="001E6BE7">
        <w:rPr>
          <w:rFonts w:ascii="Arial" w:eastAsia="Times New Roman" w:hAnsi="Arial" w:cs="Arial"/>
          <w:bCs/>
          <w:i/>
          <w:kern w:val="1"/>
          <w:sz w:val="20"/>
          <w:szCs w:val="20"/>
          <w:lang w:val="it-IT" w:eastAsia="ar-SA" w:bidi="ar-SA"/>
        </w:rPr>
        <w:t>Modulo web ministeriale “Offerta Telematica”</w:t>
      </w:r>
      <w:r w:rsidRPr="001E6BE7">
        <w:rPr>
          <w:rFonts w:ascii="Arial" w:eastAsia="Times New Roman" w:hAnsi="Arial" w:cs="Arial"/>
          <w:bCs/>
          <w:kern w:val="1"/>
          <w:sz w:val="20"/>
          <w:szCs w:val="20"/>
          <w:lang w:val="it-IT" w:eastAsia="ar-SA" w:bidi="ar-SA"/>
        </w:rPr>
        <w:t xml:space="preserve"> accessibile tramite apposita funzione “INVIA OFFERTA” presente all’interno dell’annuncio pubblicato sul portale </w:t>
      </w:r>
      <w:r w:rsidR="00B80464" w:rsidRPr="001E6BE7">
        <w:rPr>
          <w:rFonts w:ascii="Arial" w:eastAsia="Times New Roman" w:hAnsi="Arial" w:cs="Arial"/>
          <w:bCs/>
          <w:kern w:val="1"/>
          <w:sz w:val="20"/>
          <w:szCs w:val="20"/>
          <w:u w:val="single"/>
          <w:lang w:val="it-IT" w:eastAsia="ar-SA" w:bidi="ar-SA"/>
        </w:rPr>
        <w:t>www.astetelematiche.it</w:t>
      </w:r>
      <w:r w:rsidRPr="001E6BE7">
        <w:rPr>
          <w:rFonts w:ascii="Arial" w:eastAsia="Times New Roman" w:hAnsi="Arial" w:cs="Arial"/>
          <w:bCs/>
          <w:kern w:val="1"/>
          <w:sz w:val="20"/>
          <w:szCs w:val="20"/>
          <w:lang w:val="it-IT" w:eastAsia="ar-SA" w:bidi="ar-SA"/>
        </w:rPr>
        <w:t>. Una volta inseriti i dati ed i documenti necessari, il portale consentirà la generazione dell’offerta telematica che dovrà essere inviata ad un apposito indirizzo di posta elettronica certificata del Ministero della Giustizia mediante apposita casella di “posta elettronica certificata per la vendita telematica” oppure, in mancanza di tale apposito indirizzo, dovrà essere sottoscritta con firma digitale ed inviata tramite un normale indirizzo di posta elettronica certificata.</w:t>
      </w:r>
    </w:p>
    <w:p w14:paraId="6D978DC1"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Nella pagina web iniziale Modulo web ministeriale “Offerta Telematica” è disponibile il “</w:t>
      </w:r>
      <w:r w:rsidRPr="001E6BE7">
        <w:rPr>
          <w:rFonts w:ascii="Arial" w:eastAsia="Times New Roman" w:hAnsi="Arial" w:cs="Arial"/>
          <w:bCs/>
          <w:kern w:val="1"/>
          <w:sz w:val="20"/>
          <w:szCs w:val="20"/>
          <w:u w:val="single"/>
          <w:lang w:val="it-IT" w:eastAsia="ar-SA" w:bidi="ar-SA"/>
        </w:rPr>
        <w:t>Manuale utente</w:t>
      </w:r>
      <w:r w:rsidRPr="001E6BE7">
        <w:rPr>
          <w:rFonts w:ascii="Arial" w:eastAsia="Times New Roman" w:hAnsi="Arial" w:cs="Arial"/>
          <w:bCs/>
          <w:kern w:val="1"/>
          <w:sz w:val="20"/>
          <w:szCs w:val="20"/>
          <w:lang w:val="it-IT" w:eastAsia="ar-SA" w:bidi="ar-SA"/>
        </w:rPr>
        <w:t>” messo a disposizione dal Ministero della Giustizia contenente le indicazioni per la compilazione e l’invio dell’offerta telematica.</w:t>
      </w:r>
    </w:p>
    <w:p w14:paraId="6A261E58"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Non saranno accettate offerte trasmesse dopo il termine fissato per la presentazione dell’offerta d’asta.</w:t>
      </w:r>
    </w:p>
    <w:p w14:paraId="53671246"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i/>
          <w:kern w:val="1"/>
          <w:sz w:val="20"/>
          <w:szCs w:val="20"/>
          <w:lang w:val="it-IT" w:eastAsia="ar-SA" w:bidi="ar-SA"/>
        </w:rPr>
      </w:pPr>
      <w:r w:rsidRPr="001E6BE7">
        <w:rPr>
          <w:rFonts w:ascii="Arial" w:eastAsia="Times New Roman" w:hAnsi="Arial" w:cs="Arial"/>
          <w:bCs/>
          <w:i/>
          <w:kern w:val="1"/>
          <w:sz w:val="20"/>
          <w:szCs w:val="20"/>
          <w:lang w:val="it-IT" w:eastAsia="ar-SA" w:bidi="ar-SA"/>
        </w:rPr>
        <w:t>Onde evitare la non completa e quindi mancata trasmissione della documentazione, è consigliabile iniziare il processo di inserimento della stessa con largo anticipo rispetto al termine fissato.</w:t>
      </w:r>
    </w:p>
    <w:p w14:paraId="3434EE62"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
          <w:bCs/>
          <w:kern w:val="1"/>
          <w:sz w:val="20"/>
          <w:szCs w:val="20"/>
          <w:u w:val="single"/>
          <w:lang w:val="it-IT" w:eastAsia="ar-SA" w:bidi="ar-SA"/>
        </w:rPr>
        <w:t>Le offerte presentate sono IRREVOCABILI</w:t>
      </w:r>
      <w:r w:rsidRPr="001E6BE7">
        <w:rPr>
          <w:rFonts w:ascii="Arial" w:eastAsia="Times New Roman" w:hAnsi="Arial" w:cs="Arial"/>
          <w:bCs/>
          <w:kern w:val="1"/>
          <w:sz w:val="20"/>
          <w:szCs w:val="20"/>
          <w:lang w:val="it-IT" w:eastAsia="ar-SA" w:bidi="ar-SA"/>
        </w:rPr>
        <w:t>. Una volta trasmessa la busta digitale non sarà più possibile modificare o cancellare l’offerta d’asta e la relativa documentazione, che saranno acquisite definitivamente dal portale e conservate dal portale stesso in modo segreto.</w:t>
      </w:r>
    </w:p>
    <w:p w14:paraId="6DA9EF1B"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Le comunicazioni per via telematica saranno effettuate all’indirizzo di posta elettronica certificata per la vendita telematica utilizzato per effettuare l’invio dell’offerta.</w:t>
      </w:r>
    </w:p>
    <w:p w14:paraId="2B46BFEB"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u w:val="single"/>
          <w:lang w:val="it-IT" w:eastAsia="ar-SA" w:bidi="ar-SA"/>
        </w:rPr>
      </w:pPr>
      <w:r w:rsidRPr="001E6BE7">
        <w:rPr>
          <w:rFonts w:ascii="Arial" w:eastAsia="Times New Roman" w:hAnsi="Arial" w:cs="Arial"/>
          <w:bCs/>
          <w:kern w:val="1"/>
          <w:sz w:val="20"/>
          <w:szCs w:val="20"/>
          <w:u w:val="single"/>
          <w:lang w:val="it-IT" w:eastAsia="ar-SA" w:bidi="ar-SA"/>
        </w:rPr>
        <w:t>L’offerta deve contenere:</w:t>
      </w:r>
    </w:p>
    <w:p w14:paraId="543D5D6E" w14:textId="77777777" w:rsidR="007548DC" w:rsidRPr="001E6BE7" w:rsidRDefault="007548DC" w:rsidP="007548DC">
      <w:pPr>
        <w:widowControl/>
        <w:numPr>
          <w:ilvl w:val="0"/>
          <w:numId w:val="6"/>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u w:val="single"/>
          <w:lang w:val="it-IT" w:eastAsia="ar-SA" w:bidi="ar-SA"/>
        </w:rPr>
        <w:t>per le persone fisiche:</w:t>
      </w:r>
      <w:r w:rsidRPr="001E6BE7">
        <w:rPr>
          <w:rFonts w:ascii="Arial" w:eastAsia="Times New Roman" w:hAnsi="Arial" w:cs="Arial"/>
          <w:bCs/>
          <w:kern w:val="1"/>
          <w:sz w:val="20"/>
          <w:szCs w:val="20"/>
          <w:lang w:val="it-IT" w:eastAsia="ar-SA" w:bidi="ar-SA"/>
        </w:rPr>
        <w:t xml:space="preserve"> cognome, nome, luogo e data di nascita, codice fiscale, domicilio e residenza, recapito telefonico dell’offerente e in caso di persona fisica coniugata, il regime patrimoniale prescelto, con indicazione delle generalità del coniuge, con accluse copie fotostatiche del documento di identità e del tesserino di codice fiscale ed eventuale procura conferita ad un avvocato. In caso di dichiarazione formulata da più soggetti, dovrà essere indicato quello, tra questi, che abbia l’esclusiva facoltà di formulare eventuali offerte in aumento; se l’offerta viene presentata in nome e per conto di un minore dovrà essere allegata nella busta telematica la prescritta autorizzazione del giudice tutelare; </w:t>
      </w:r>
    </w:p>
    <w:p w14:paraId="5136349A" w14:textId="77777777" w:rsidR="007548DC" w:rsidRPr="001E6BE7" w:rsidRDefault="007548DC" w:rsidP="007548DC">
      <w:pPr>
        <w:widowControl/>
        <w:numPr>
          <w:ilvl w:val="0"/>
          <w:numId w:val="6"/>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u w:val="single"/>
          <w:lang w:val="it-IT" w:eastAsia="ar-SA" w:bidi="ar-SA"/>
        </w:rPr>
        <w:t>per le persone giuridiche:</w:t>
      </w:r>
      <w:r w:rsidRPr="001E6BE7">
        <w:rPr>
          <w:rFonts w:ascii="Arial" w:eastAsia="Times New Roman" w:hAnsi="Arial" w:cs="Arial"/>
          <w:bCs/>
          <w:kern w:val="1"/>
          <w:sz w:val="20"/>
          <w:szCs w:val="20"/>
          <w:lang w:val="it-IT" w:eastAsia="ar-SA" w:bidi="ar-SA"/>
        </w:rPr>
        <w:t xml:space="preserve"> nell’ipotesi in cui l’offerente sia una società, occorre indicare i dati identificativi, inclusa la partita iva o il codice fiscale, nonché allegare il certificato della Camera di Commercio competente dal quale risulti la costituzione della società o ente ed i poteri di rappresentanza conferiti all’offerente validi per la partecipazione in udienza, nonché fotocopia di un documento di identità del o dei rappresentanti legali.</w:t>
      </w:r>
    </w:p>
    <w:p w14:paraId="278CEA83" w14:textId="77777777" w:rsidR="007548DC" w:rsidRPr="001E6BE7" w:rsidRDefault="007548DC" w:rsidP="007548DC">
      <w:pPr>
        <w:widowControl/>
        <w:numPr>
          <w:ilvl w:val="0"/>
          <w:numId w:val="6"/>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In caso di partecipazione di cittadino di un altro Stato non appartenente alla Comunità Europea, alla domanda deve essere allegato il certificato di cittadinanza ed eventualmente permesso o carta di soggiorno, al fine della verifica delle condizioni di reciprocità.</w:t>
      </w:r>
    </w:p>
    <w:p w14:paraId="640D7303" w14:textId="77777777" w:rsidR="007548DC" w:rsidRPr="001E6BE7" w:rsidRDefault="007548DC" w:rsidP="007548DC">
      <w:pPr>
        <w:widowControl/>
        <w:numPr>
          <w:ilvl w:val="0"/>
          <w:numId w:val="6"/>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Gli offerenti dovranno, anche a mezzo di procuratore speciale, altresì dichiarare la propria residenza nel circondario del Tribunale di Macerata o eleggere domicilio in Macerata, pena l’effettuazione delle comunicazioni presso la cancelleria dello stesso ufficio.</w:t>
      </w:r>
    </w:p>
    <w:p w14:paraId="7302289B" w14:textId="77777777" w:rsidR="007548DC" w:rsidRPr="001E6BE7" w:rsidRDefault="007548DC" w:rsidP="007548DC">
      <w:pPr>
        <w:widowControl/>
        <w:numPr>
          <w:ilvl w:val="0"/>
          <w:numId w:val="6"/>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La dichiarazione di aver letto la relazione di stima, compreso gli allegati, e di averne compreso il contenuto e inoltre di conoscere lo stato di fatto e di diritto dell’immobile, anche sotto il profilo urbanistico e catastale.</w:t>
      </w:r>
    </w:p>
    <w:p w14:paraId="34DCBF71" w14:textId="77777777" w:rsidR="007548DC" w:rsidRPr="001E6BE7" w:rsidRDefault="007548DC" w:rsidP="007548DC">
      <w:pPr>
        <w:widowControl/>
        <w:numPr>
          <w:ilvl w:val="0"/>
          <w:numId w:val="6"/>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u w:val="single"/>
          <w:lang w:val="it-IT" w:eastAsia="ar-SA" w:bidi="ar-SA"/>
        </w:rPr>
        <w:t>L’offerta, inoltre, dovrà contenere:</w:t>
      </w:r>
    </w:p>
    <w:p w14:paraId="13A912B8" w14:textId="77777777" w:rsidR="007548DC" w:rsidRPr="001E6BE7" w:rsidRDefault="007548DC" w:rsidP="007548DC">
      <w:pPr>
        <w:widowControl/>
        <w:numPr>
          <w:ilvl w:val="0"/>
          <w:numId w:val="7"/>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 l’indicazione del prezzo che si intende offrire per ciascun lotto di interesse (che a pena di inefficacia, non può essere inferiore al prezzo base ridotto di ¼);</w:t>
      </w:r>
    </w:p>
    <w:p w14:paraId="583FC6F4" w14:textId="77777777" w:rsidR="007548DC" w:rsidRPr="001E6BE7" w:rsidRDefault="007548DC" w:rsidP="007548DC">
      <w:pPr>
        <w:widowControl/>
        <w:numPr>
          <w:ilvl w:val="0"/>
          <w:numId w:val="7"/>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 la data della vendita e il numero della procedura a cui si riferisce;</w:t>
      </w:r>
    </w:p>
    <w:p w14:paraId="21C05BA1" w14:textId="77777777" w:rsidR="007548DC" w:rsidRPr="001E6BE7" w:rsidRDefault="007548DC" w:rsidP="007548DC">
      <w:pPr>
        <w:widowControl/>
        <w:numPr>
          <w:ilvl w:val="0"/>
          <w:numId w:val="7"/>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lastRenderedPageBreak/>
        <w:t xml:space="preserve"> l’indicazione circa il tempo (che in mancanza di indicazione di un termine più lungo fissato da parte dell’offerente, </w:t>
      </w:r>
      <w:r w:rsidRPr="001E6BE7">
        <w:rPr>
          <w:rFonts w:ascii="Arial" w:eastAsia="Times New Roman" w:hAnsi="Arial" w:cs="Arial"/>
          <w:b/>
          <w:bCs/>
          <w:kern w:val="1"/>
          <w:sz w:val="20"/>
          <w:szCs w:val="20"/>
          <w:lang w:val="it-IT" w:eastAsia="ar-SA" w:bidi="ar-SA"/>
        </w:rPr>
        <w:t>non potrà essere superiore a 90 giorni dalla aggiudicazione</w:t>
      </w:r>
      <w:r w:rsidRPr="001E6BE7">
        <w:rPr>
          <w:rFonts w:ascii="Arial" w:eastAsia="Times New Roman" w:hAnsi="Arial" w:cs="Arial"/>
          <w:bCs/>
          <w:kern w:val="1"/>
          <w:sz w:val="20"/>
          <w:szCs w:val="20"/>
          <w:lang w:val="it-IT" w:eastAsia="ar-SA" w:bidi="ar-SA"/>
        </w:rPr>
        <w:t>, termine non soggetto alla sospensione del periodo feriale e non prorogabile) e le modalità di pagamento, ed ogni altro elemento utile alla valutazione dell’offerta.</w:t>
      </w:r>
    </w:p>
    <w:p w14:paraId="6B87F2EC" w14:textId="77777777" w:rsidR="007548DC" w:rsidRPr="001E6BE7" w:rsidRDefault="007548DC" w:rsidP="007548DC">
      <w:pPr>
        <w:widowControl/>
        <w:numPr>
          <w:ilvl w:val="0"/>
          <w:numId w:val="7"/>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 l’indicazione della volontà di avvalersi, ove ne sussistono i presupposti, dei benefici/regimi fiscali vigenti.</w:t>
      </w:r>
    </w:p>
    <w:p w14:paraId="597F33DB" w14:textId="77777777" w:rsidR="007548DC" w:rsidRPr="001E6BE7" w:rsidRDefault="007548DC" w:rsidP="007548DC">
      <w:pPr>
        <w:widowControl/>
        <w:numPr>
          <w:ilvl w:val="0"/>
          <w:numId w:val="6"/>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L’offerta, sottoscritta da tutti i soggetti a favore dei quali dovrà essere trasferito il bene, deve riportare con precisione l’indicazione delle quote e dei diritti che ciascuno intende acquistare. In mancanza il bene verrà trasferito in quote uguali per ciascun offerente.</w:t>
      </w:r>
      <w:r w:rsidRPr="001E6BE7">
        <w:rPr>
          <w:rFonts w:ascii="Arial" w:eastAsia="Times New Roman" w:hAnsi="Arial" w:cs="Arial"/>
          <w:bCs/>
          <w:color w:val="FF0000"/>
          <w:kern w:val="1"/>
          <w:sz w:val="20"/>
          <w:szCs w:val="20"/>
          <w:lang w:val="it-IT" w:eastAsia="ar-SA" w:bidi="ar-SA"/>
        </w:rPr>
        <w:tab/>
      </w:r>
    </w:p>
    <w:p w14:paraId="7FF53697"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r w:rsidRPr="001E6BE7">
        <w:rPr>
          <w:rFonts w:ascii="Arial" w:eastAsia="Times New Roman" w:hAnsi="Arial" w:cs="Arial"/>
          <w:b/>
          <w:bCs/>
          <w:kern w:val="1"/>
          <w:sz w:val="20"/>
          <w:szCs w:val="20"/>
          <w:lang w:val="it-IT" w:eastAsia="ar-SA" w:bidi="ar-SA"/>
        </w:rPr>
        <w:t xml:space="preserve">Dovrà essere versata a titolo di spese e cauzione a garanzia dell’offerta una somma non inferiore al 30% del prezzo offerto mediante bonifico bancario con causale “versamento cauzione e spese”, da eseguirsi in tempo utile affinché l’accredito della somma sia visibile sul conto della procedura il giorno della apertura delle buste. Al fine di evitare il ritardato accredito del bonifico e/o la non completa trasmissione della documentazione è consigliato effettuare tutte le operazioni prescritte per la partecipazione alla vendita con largo anticipo rispetto al termine ultimo fissato. Si suggerisce precauzionalmente un termine non inferiore a </w:t>
      </w:r>
      <w:proofErr w:type="gramStart"/>
      <w:r w:rsidRPr="001E6BE7">
        <w:rPr>
          <w:rFonts w:ascii="Arial" w:eastAsia="Times New Roman" w:hAnsi="Arial" w:cs="Arial"/>
          <w:b/>
          <w:bCs/>
          <w:kern w:val="1"/>
          <w:sz w:val="20"/>
          <w:szCs w:val="20"/>
          <w:lang w:val="it-IT" w:eastAsia="ar-SA" w:bidi="ar-SA"/>
        </w:rPr>
        <w:t>5</w:t>
      </w:r>
      <w:proofErr w:type="gramEnd"/>
      <w:r w:rsidRPr="001E6BE7">
        <w:rPr>
          <w:rFonts w:ascii="Arial" w:eastAsia="Times New Roman" w:hAnsi="Arial" w:cs="Arial"/>
          <w:b/>
          <w:bCs/>
          <w:kern w:val="1"/>
          <w:sz w:val="20"/>
          <w:szCs w:val="20"/>
          <w:lang w:val="it-IT" w:eastAsia="ar-SA" w:bidi="ar-SA"/>
        </w:rPr>
        <w:t xml:space="preserve"> giorni.</w:t>
      </w:r>
    </w:p>
    <w:p w14:paraId="7D3C3D7B"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p>
    <w:p w14:paraId="0B0F96FE"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u w:val="single"/>
          <w:lang w:val="it-IT" w:eastAsia="ar-SA" w:bidi="ar-SA"/>
        </w:rPr>
      </w:pPr>
      <w:r w:rsidRPr="001E6BE7">
        <w:rPr>
          <w:rFonts w:ascii="Arial" w:eastAsia="Times New Roman" w:hAnsi="Arial" w:cs="Arial"/>
          <w:b/>
          <w:bCs/>
          <w:kern w:val="1"/>
          <w:sz w:val="20"/>
          <w:szCs w:val="20"/>
          <w:u w:val="single"/>
          <w:lang w:val="it-IT" w:eastAsia="ar-SA" w:bidi="ar-SA"/>
        </w:rPr>
        <w:t>Si precisa che, il costo del bonifico bancario è a carico dell’offerente e in caso di mancata aggiudicazione, la cauzione sarà decurtata del costo dello stesso unitamente all’imposta di bollo se prevista dal Tribunale. Il Bonifico bancario andrà effettuato sul conto corrente intestato al delegato i cui dati sono di seguito riportati:</w:t>
      </w:r>
    </w:p>
    <w:p w14:paraId="702032C3"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r w:rsidRPr="004A5644">
        <w:rPr>
          <w:rFonts w:ascii="Arial" w:eastAsia="Times New Roman" w:hAnsi="Arial" w:cs="Arial"/>
          <w:b/>
          <w:bCs/>
          <w:kern w:val="1"/>
          <w:sz w:val="20"/>
          <w:szCs w:val="20"/>
          <w:lang w:val="it-IT" w:eastAsia="ar-SA" w:bidi="ar-SA"/>
        </w:rPr>
        <w:t xml:space="preserve">CODICE IBAN </w:t>
      </w:r>
      <w:r w:rsidR="001A5006" w:rsidRPr="001A5006">
        <w:rPr>
          <w:rFonts w:ascii="Arial" w:eastAsia="Times New Roman" w:hAnsi="Arial" w:cs="Arial"/>
          <w:b/>
          <w:bCs/>
          <w:kern w:val="1"/>
          <w:sz w:val="20"/>
          <w:szCs w:val="20"/>
          <w:lang w:val="it-IT" w:eastAsia="ar-SA" w:bidi="ar-SA"/>
        </w:rPr>
        <w:t>T67P0305801604100572290617</w:t>
      </w:r>
    </w:p>
    <w:p w14:paraId="1E484E4A"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r w:rsidRPr="001E6BE7">
        <w:rPr>
          <w:rFonts w:ascii="Arial" w:eastAsia="Times New Roman" w:hAnsi="Arial" w:cs="Arial"/>
          <w:b/>
          <w:bCs/>
          <w:kern w:val="1"/>
          <w:sz w:val="20"/>
          <w:szCs w:val="20"/>
          <w:lang w:val="it-IT" w:eastAsia="ar-SA" w:bidi="ar-SA"/>
        </w:rPr>
        <w:t>Causale: “versamento cauzione e spese”</w:t>
      </w:r>
    </w:p>
    <w:p w14:paraId="56F032A4"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r w:rsidRPr="001E6BE7">
        <w:rPr>
          <w:rFonts w:ascii="Arial" w:eastAsia="Times New Roman" w:hAnsi="Arial" w:cs="Arial"/>
          <w:b/>
          <w:bCs/>
          <w:kern w:val="1"/>
          <w:sz w:val="20"/>
          <w:szCs w:val="20"/>
          <w:lang w:val="it-IT" w:eastAsia="ar-SA" w:bidi="ar-SA"/>
        </w:rPr>
        <w:t>La copia della contabile di versamento dovrà essere allegata alla busta telematica contenente l’offerta.</w:t>
      </w:r>
    </w:p>
    <w:p w14:paraId="57D39B89"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r w:rsidRPr="001E6BE7">
        <w:rPr>
          <w:rFonts w:ascii="Arial" w:eastAsia="Times New Roman" w:hAnsi="Arial" w:cs="Arial"/>
          <w:bCs/>
          <w:kern w:val="1"/>
          <w:sz w:val="20"/>
          <w:szCs w:val="20"/>
          <w:lang w:val="it-IT" w:eastAsia="ar-SA" w:bidi="ar-SA"/>
        </w:rPr>
        <w:t>Informazioni sulla procedura e modalità di partecipazione  sono anche riportate nella scheda dettagliata del bene pubblicata sui siti internet</w:t>
      </w:r>
      <w:r w:rsidRPr="001E6BE7">
        <w:rPr>
          <w:rFonts w:ascii="Arial" w:eastAsia="Times New Roman" w:hAnsi="Arial" w:cs="Arial"/>
          <w:b/>
          <w:bCs/>
          <w:kern w:val="1"/>
          <w:sz w:val="20"/>
          <w:szCs w:val="20"/>
          <w:lang w:val="it-IT" w:eastAsia="ar-SA" w:bidi="ar-SA"/>
        </w:rPr>
        <w:t xml:space="preserve"> </w:t>
      </w:r>
      <w:hyperlink r:id="rId11" w:history="1">
        <w:r w:rsidRPr="001E6BE7">
          <w:rPr>
            <w:rFonts w:ascii="Arial" w:eastAsia="Times New Roman" w:hAnsi="Arial" w:cs="Arial"/>
            <w:color w:val="0000FF"/>
            <w:kern w:val="1"/>
            <w:sz w:val="20"/>
            <w:szCs w:val="20"/>
            <w:u w:val="single"/>
            <w:lang w:val="it-IT" w:eastAsia="ar-SA" w:bidi="ar-SA"/>
          </w:rPr>
          <w:t>www.astalegale.net</w:t>
        </w:r>
      </w:hyperlink>
      <w:r w:rsidRPr="001E6BE7">
        <w:rPr>
          <w:rFonts w:ascii="Arial" w:eastAsia="Times New Roman" w:hAnsi="Arial" w:cs="Arial"/>
          <w:b/>
          <w:bCs/>
          <w:kern w:val="1"/>
          <w:sz w:val="20"/>
          <w:szCs w:val="20"/>
          <w:lang w:val="it-IT" w:eastAsia="ar-SA" w:bidi="ar-SA"/>
        </w:rPr>
        <w:t xml:space="preserve">, </w:t>
      </w:r>
      <w:hyperlink r:id="rId12" w:history="1">
        <w:r w:rsidRPr="001E6BE7">
          <w:rPr>
            <w:rFonts w:ascii="Arial" w:eastAsia="Times New Roman" w:hAnsi="Arial" w:cs="Arial"/>
            <w:color w:val="0000FF"/>
            <w:kern w:val="1"/>
            <w:sz w:val="20"/>
            <w:szCs w:val="20"/>
            <w:u w:val="single"/>
            <w:lang w:val="it-IT" w:eastAsia="ar-SA" w:bidi="ar-SA"/>
          </w:rPr>
          <w:t>www.asteimmobili.it</w:t>
        </w:r>
      </w:hyperlink>
      <w:r w:rsidRPr="001E6BE7">
        <w:rPr>
          <w:rFonts w:ascii="Arial" w:eastAsia="Times New Roman" w:hAnsi="Arial" w:cs="Arial"/>
          <w:b/>
          <w:bCs/>
          <w:kern w:val="1"/>
          <w:sz w:val="20"/>
          <w:szCs w:val="20"/>
          <w:lang w:val="it-IT" w:eastAsia="ar-SA" w:bidi="ar-SA"/>
        </w:rPr>
        <w:t xml:space="preserve">, </w:t>
      </w:r>
      <w:hyperlink r:id="rId13" w:history="1">
        <w:r w:rsidRPr="001E6BE7">
          <w:rPr>
            <w:rFonts w:ascii="Arial" w:eastAsia="Times New Roman" w:hAnsi="Arial" w:cs="Arial"/>
            <w:color w:val="0000FF"/>
            <w:kern w:val="1"/>
            <w:sz w:val="20"/>
            <w:szCs w:val="20"/>
            <w:u w:val="single"/>
            <w:lang w:val="it-IT" w:eastAsia="ar-SA" w:bidi="ar-SA"/>
          </w:rPr>
          <w:t>www.portaleaste.com</w:t>
        </w:r>
      </w:hyperlink>
      <w:r w:rsidRPr="001E6BE7">
        <w:rPr>
          <w:rFonts w:ascii="Arial" w:eastAsia="Times New Roman" w:hAnsi="Arial" w:cs="Arial"/>
          <w:b/>
          <w:bCs/>
          <w:kern w:val="1"/>
          <w:sz w:val="20"/>
          <w:szCs w:val="20"/>
          <w:lang w:val="it-IT" w:eastAsia="ar-SA" w:bidi="ar-SA"/>
        </w:rPr>
        <w:t xml:space="preserve">, </w:t>
      </w:r>
      <w:hyperlink r:id="rId14" w:history="1">
        <w:r w:rsidRPr="001E6BE7">
          <w:rPr>
            <w:rFonts w:ascii="Arial" w:eastAsia="Times New Roman" w:hAnsi="Arial" w:cs="Arial"/>
            <w:color w:val="0000FF"/>
            <w:kern w:val="1"/>
            <w:sz w:val="20"/>
            <w:szCs w:val="20"/>
            <w:u w:val="single"/>
            <w:lang w:val="it-IT" w:eastAsia="ar-SA" w:bidi="ar-SA"/>
          </w:rPr>
          <w:t>www.publicomonline.it</w:t>
        </w:r>
      </w:hyperlink>
      <w:r w:rsidRPr="001E6BE7">
        <w:rPr>
          <w:rFonts w:ascii="Arial" w:eastAsia="Times New Roman" w:hAnsi="Arial" w:cs="Arial"/>
          <w:b/>
          <w:bCs/>
          <w:kern w:val="1"/>
          <w:sz w:val="20"/>
          <w:szCs w:val="20"/>
          <w:lang w:val="it-IT" w:eastAsia="ar-SA" w:bidi="ar-SA"/>
        </w:rPr>
        <w:t xml:space="preserve">, </w:t>
      </w:r>
      <w:hyperlink r:id="rId15" w:history="1">
        <w:r w:rsidR="00B80464" w:rsidRPr="001E6BE7">
          <w:rPr>
            <w:rStyle w:val="Collegamentoipertestuale"/>
            <w:rFonts w:ascii="Arial" w:eastAsia="Times New Roman" w:hAnsi="Arial" w:cs="Arial"/>
            <w:kern w:val="1"/>
            <w:sz w:val="20"/>
            <w:szCs w:val="20"/>
            <w:shd w:val="clear" w:color="auto" w:fill="FFFFFF"/>
            <w:lang w:val="it-IT" w:eastAsia="ar-SA" w:bidi="ar-SA"/>
          </w:rPr>
          <w:t>www.astetelematiche.it</w:t>
        </w:r>
      </w:hyperlink>
      <w:r w:rsidRPr="001E6BE7">
        <w:rPr>
          <w:rFonts w:ascii="Arial" w:eastAsia="Times New Roman" w:hAnsi="Arial" w:cs="Arial"/>
          <w:b/>
          <w:bCs/>
          <w:kern w:val="1"/>
          <w:sz w:val="20"/>
          <w:szCs w:val="20"/>
          <w:lang w:val="it-IT" w:eastAsia="ar-SA" w:bidi="ar-SA"/>
        </w:rPr>
        <w:t xml:space="preserve">, </w:t>
      </w:r>
      <w:hyperlink r:id="rId16" w:history="1">
        <w:r w:rsidRPr="001E6BE7">
          <w:rPr>
            <w:rFonts w:ascii="Arial" w:eastAsia="Times New Roman" w:hAnsi="Arial" w:cs="Arial"/>
            <w:color w:val="0000FF"/>
            <w:kern w:val="1"/>
            <w:sz w:val="20"/>
            <w:szCs w:val="20"/>
            <w:u w:val="single"/>
            <w:lang w:val="it-IT" w:eastAsia="ar-SA" w:bidi="ar-SA"/>
          </w:rPr>
          <w:t>www.tribunale.macerata.giustizia.it</w:t>
        </w:r>
      </w:hyperlink>
      <w:r w:rsidRPr="001E6BE7">
        <w:rPr>
          <w:rFonts w:ascii="Arial" w:eastAsia="Times New Roman" w:hAnsi="Arial" w:cs="Arial"/>
          <w:b/>
          <w:bCs/>
          <w:kern w:val="1"/>
          <w:sz w:val="20"/>
          <w:szCs w:val="20"/>
          <w:lang w:val="it-IT" w:eastAsia="ar-SA" w:bidi="ar-SA"/>
        </w:rPr>
        <w:t xml:space="preserve"> .</w:t>
      </w:r>
    </w:p>
    <w:p w14:paraId="6C02CE6D"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r w:rsidRPr="001E6BE7">
        <w:rPr>
          <w:rFonts w:ascii="Arial" w:eastAsia="Times New Roman" w:hAnsi="Arial" w:cs="Arial"/>
          <w:b/>
          <w:bCs/>
          <w:kern w:val="1"/>
          <w:sz w:val="20"/>
          <w:szCs w:val="20"/>
          <w:lang w:val="it-IT" w:eastAsia="ar-SA" w:bidi="ar-SA"/>
        </w:rPr>
        <w:t>Onde consentire il corretto accredito della cauzione sul suddetto conto il bonifico deve essere effettuato almeno tre giorni lavorativi prima del termine ultimo per la presentazione delle offerte. Il mancato accredito del bonifico sul conto indicato è causa di nullità dell’offerta ed è ad esclusivo carico dell’offerente.</w:t>
      </w:r>
    </w:p>
    <w:p w14:paraId="42B62EDF"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Una volta trasmessa la busta digitale non sarà più possibile modificare o cancellare l’offerta d’asta e la relativa documentazione, che saranno acquisite definitivamente dal portale e conservate dallo stesso in modo segreto.</w:t>
      </w:r>
    </w:p>
    <w:p w14:paraId="623103D7"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Nelle tre ore precedenti l’inizio delle operazioni, e comunque entro mezz’ora dall’inizio delle stesse, </w:t>
      </w:r>
      <w:r w:rsidR="00B80464" w:rsidRPr="001E6BE7">
        <w:rPr>
          <w:rFonts w:ascii="Arial" w:eastAsia="Times New Roman" w:hAnsi="Arial" w:cs="Arial"/>
          <w:bCs/>
          <w:kern w:val="1"/>
          <w:sz w:val="20"/>
          <w:szCs w:val="20"/>
          <w:lang w:val="it-IT" w:eastAsia="ar-SA" w:bidi="ar-SA"/>
        </w:rPr>
        <w:t>il portale</w:t>
      </w:r>
      <w:r w:rsidRPr="001E6BE7">
        <w:rPr>
          <w:rFonts w:ascii="Arial" w:eastAsia="Times New Roman" w:hAnsi="Arial" w:cs="Arial"/>
          <w:bCs/>
          <w:kern w:val="1"/>
          <w:sz w:val="20"/>
          <w:szCs w:val="20"/>
          <w:lang w:val="it-IT" w:eastAsia="ar-SA" w:bidi="ar-SA"/>
        </w:rPr>
        <w:t xml:space="preserve"> invierà all’indirizzo di posta elettronica certificata per la vendita telematica utilizzato per effettuare l’invio dell’offerta, </w:t>
      </w:r>
      <w:r w:rsidRPr="001E6BE7">
        <w:rPr>
          <w:rFonts w:ascii="Arial" w:eastAsia="Times New Roman" w:hAnsi="Arial" w:cs="Arial"/>
          <w:b/>
          <w:bCs/>
          <w:kern w:val="1"/>
          <w:sz w:val="20"/>
          <w:szCs w:val="20"/>
          <w:lang w:val="it-IT" w:eastAsia="ar-SA" w:bidi="ar-SA"/>
        </w:rPr>
        <w:t xml:space="preserve">le credenziali per l’accesso al portale </w:t>
      </w:r>
      <w:hyperlink r:id="rId17" w:history="1">
        <w:r w:rsidR="00B80464" w:rsidRPr="001E6BE7">
          <w:rPr>
            <w:rStyle w:val="Collegamentoipertestuale"/>
            <w:rFonts w:ascii="Arial" w:eastAsia="Times New Roman" w:hAnsi="Arial" w:cs="Arial"/>
            <w:b/>
            <w:bCs/>
            <w:kern w:val="1"/>
            <w:sz w:val="20"/>
            <w:szCs w:val="20"/>
            <w:lang w:val="it-IT" w:eastAsia="ar-SA" w:bidi="ar-SA"/>
          </w:rPr>
          <w:t>www.astetelematiche.it</w:t>
        </w:r>
      </w:hyperlink>
      <w:r w:rsidR="00B80464" w:rsidRPr="001E6BE7">
        <w:rPr>
          <w:rFonts w:ascii="Arial" w:eastAsia="Times New Roman" w:hAnsi="Arial" w:cs="Arial"/>
          <w:b/>
          <w:bCs/>
          <w:kern w:val="1"/>
          <w:sz w:val="20"/>
          <w:szCs w:val="20"/>
          <w:lang w:val="it-IT" w:eastAsia="ar-SA" w:bidi="ar-SA"/>
        </w:rPr>
        <w:t xml:space="preserve"> </w:t>
      </w:r>
      <w:r w:rsidRPr="001E6BE7">
        <w:rPr>
          <w:rFonts w:ascii="Arial" w:eastAsia="Times New Roman" w:hAnsi="Arial" w:cs="Arial"/>
          <w:bCs/>
          <w:kern w:val="1"/>
          <w:sz w:val="20"/>
          <w:szCs w:val="20"/>
          <w:lang w:val="it-IT" w:eastAsia="ar-SA" w:bidi="ar-SA"/>
        </w:rPr>
        <w:t>e un avviso a connettersi entro l’orario previsto per l’avvio delle operazioni di vendita.</w:t>
      </w:r>
    </w:p>
    <w:p w14:paraId="0D6D3F5A"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Nel giorno e nell’orario previsto per l’apertura dei plichi, gli offerenti interessati a partecipare all’eventuale gara dovranno collegarsi al portale</w:t>
      </w:r>
      <w:r w:rsidR="00C72C52" w:rsidRPr="001E6BE7">
        <w:rPr>
          <w:rFonts w:ascii="Arial" w:eastAsia="Times New Roman" w:hAnsi="Arial" w:cs="Arial"/>
          <w:bCs/>
          <w:kern w:val="1"/>
          <w:sz w:val="20"/>
          <w:szCs w:val="20"/>
          <w:lang w:val="it-IT" w:eastAsia="ar-SA" w:bidi="ar-SA"/>
        </w:rPr>
        <w:t xml:space="preserve"> </w:t>
      </w:r>
      <w:r w:rsidRPr="001E6BE7">
        <w:rPr>
          <w:rFonts w:ascii="Arial" w:eastAsia="Times New Roman" w:hAnsi="Arial" w:cs="Arial"/>
          <w:bCs/>
          <w:kern w:val="1"/>
          <w:sz w:val="20"/>
          <w:szCs w:val="20"/>
          <w:lang w:val="it-IT" w:eastAsia="ar-SA" w:bidi="ar-SA"/>
        </w:rPr>
        <w:t>e dunque risultare “on line”. Entro trenta minuti dall’orario previsto, ove il delegato non sia in grado di procedere all’esame delle offerte (poiché non si è ancora conclusa la gara tra gli offerenti prevista quello stesso giorno per una diversa procedura o per un diverso lotto di vendita) lo comunicherà, tramite messaggistica del portale e dandone atto nel verbale di vendita, agli offerenti ed agli interessati che si siano registrati per assistere alle operazioni di vendita, indicando il nuovo orario previsto.</w:t>
      </w:r>
    </w:p>
    <w:p w14:paraId="332416EB"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In ogni caso, anche qualora all’orario previsto, per qualunque ragione, l’offerente non riceva comunicazione alcuna, l’offerta rimane irrevocabile per tutta la giornata in cui è prevista l’apertura dei plichi e l’assenza di comunicazioni generate dal portale o inviate dal delegato non implica né decadenza, né aggiudicazione.</w:t>
      </w:r>
    </w:p>
    <w:p w14:paraId="0A900A32"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Soltanto laddove, entro le ore 23:59 del giorno previsto per l’esame delle offerte, l’offerente non riceva comunicazione alcuna, potrà ritenersi liberato dall’offerta medesima e legittimato a chiedere il rimborso della cauzione versata.</w:t>
      </w:r>
    </w:p>
    <w:p w14:paraId="52E3C4F4"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Almeno trenta minuti prima dell’inizio delle operazioni di vendita, </w:t>
      </w:r>
      <w:r w:rsidR="00B80464" w:rsidRPr="001E6BE7">
        <w:rPr>
          <w:rFonts w:ascii="Arial" w:eastAsia="Times New Roman" w:hAnsi="Arial" w:cs="Arial"/>
          <w:bCs/>
          <w:kern w:val="1"/>
          <w:sz w:val="20"/>
          <w:szCs w:val="20"/>
          <w:lang w:val="it-IT" w:eastAsia="ar-SA" w:bidi="ar-SA"/>
        </w:rPr>
        <w:t>il portale</w:t>
      </w:r>
      <w:r w:rsidRPr="001E6BE7">
        <w:rPr>
          <w:rFonts w:ascii="Arial" w:eastAsia="Times New Roman" w:hAnsi="Arial" w:cs="Arial"/>
          <w:bCs/>
          <w:kern w:val="1"/>
          <w:sz w:val="20"/>
          <w:szCs w:val="20"/>
          <w:lang w:val="it-IT" w:eastAsia="ar-SA" w:bidi="ar-SA"/>
        </w:rPr>
        <w:t xml:space="preserve"> invia all’indirizzo di posta elettronica certificata indicato nell’offerta, un invito a connettersi al proprio portale. Un estratto di tale invito sarà trasmesso dal gestore, a mezzo SMS, al recapito di telefonia mobile eventualmente indicato nell’offerta di acquisto.</w:t>
      </w:r>
    </w:p>
    <w:p w14:paraId="0707A59A" w14:textId="77777777" w:rsidR="00B80464" w:rsidRPr="001E6BE7" w:rsidRDefault="00B80464"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p>
    <w:p w14:paraId="4B68BA12" w14:textId="77777777" w:rsidR="00B80464" w:rsidRPr="001E6BE7" w:rsidRDefault="00B80464" w:rsidP="00B80464">
      <w:pPr>
        <w:jc w:val="both"/>
        <w:rPr>
          <w:rFonts w:ascii="Arial" w:hAnsi="Arial" w:cs="Arial"/>
          <w:bCs/>
          <w:color w:val="000000"/>
          <w:sz w:val="20"/>
          <w:szCs w:val="20"/>
          <w:shd w:val="clear" w:color="auto" w:fill="FFFFFF"/>
        </w:rPr>
      </w:pPr>
      <w:r w:rsidRPr="001E6BE7">
        <w:rPr>
          <w:rFonts w:ascii="Arial" w:hAnsi="Arial" w:cs="Arial"/>
          <w:b/>
          <w:bCs/>
          <w:color w:val="000000"/>
          <w:sz w:val="20"/>
          <w:szCs w:val="20"/>
          <w:u w:val="single"/>
          <w:shd w:val="clear" w:color="auto" w:fill="FFFFFF"/>
        </w:rPr>
        <w:t xml:space="preserve">ASSISTENZA: “Per </w:t>
      </w:r>
      <w:proofErr w:type="spellStart"/>
      <w:r w:rsidRPr="001E6BE7">
        <w:rPr>
          <w:rFonts w:ascii="Arial" w:hAnsi="Arial" w:cs="Arial"/>
          <w:b/>
          <w:bCs/>
          <w:color w:val="000000"/>
          <w:sz w:val="20"/>
          <w:szCs w:val="20"/>
          <w:u w:val="single"/>
          <w:shd w:val="clear" w:color="auto" w:fill="FFFFFF"/>
        </w:rPr>
        <w:t>ricevere</w:t>
      </w:r>
      <w:proofErr w:type="spellEnd"/>
      <w:r w:rsidRPr="001E6BE7">
        <w:rPr>
          <w:rFonts w:ascii="Arial" w:hAnsi="Arial" w:cs="Arial"/>
          <w:b/>
          <w:bCs/>
          <w:color w:val="000000"/>
          <w:sz w:val="20"/>
          <w:szCs w:val="20"/>
          <w:u w:val="single"/>
          <w:shd w:val="clear" w:color="auto" w:fill="FFFFFF"/>
        </w:rPr>
        <w:t xml:space="preserve"> </w:t>
      </w:r>
      <w:proofErr w:type="spellStart"/>
      <w:r w:rsidRPr="001E6BE7">
        <w:rPr>
          <w:rFonts w:ascii="Arial" w:hAnsi="Arial" w:cs="Arial"/>
          <w:b/>
          <w:bCs/>
          <w:color w:val="000000"/>
          <w:sz w:val="20"/>
          <w:szCs w:val="20"/>
          <w:u w:val="single"/>
          <w:shd w:val="clear" w:color="auto" w:fill="FFFFFF"/>
        </w:rPr>
        <w:t>assistenza</w:t>
      </w:r>
      <w:proofErr w:type="spellEnd"/>
      <w:r w:rsidRPr="001E6BE7">
        <w:rPr>
          <w:rFonts w:ascii="Arial" w:hAnsi="Arial" w:cs="Arial"/>
          <w:b/>
          <w:bCs/>
          <w:color w:val="000000"/>
          <w:sz w:val="20"/>
          <w:szCs w:val="20"/>
          <w:u w:val="single"/>
          <w:shd w:val="clear" w:color="auto" w:fill="FFFFFF"/>
        </w:rPr>
        <w:t xml:space="preserve"> </w:t>
      </w:r>
      <w:proofErr w:type="spellStart"/>
      <w:r w:rsidRPr="001E6BE7">
        <w:rPr>
          <w:rFonts w:ascii="Arial" w:hAnsi="Arial" w:cs="Arial"/>
          <w:b/>
          <w:bCs/>
          <w:color w:val="000000"/>
          <w:sz w:val="20"/>
          <w:szCs w:val="20"/>
          <w:u w:val="single"/>
          <w:shd w:val="clear" w:color="auto" w:fill="FFFFFF"/>
        </w:rPr>
        <w:t>l’utente</w:t>
      </w:r>
      <w:proofErr w:type="spellEnd"/>
      <w:r w:rsidRPr="001E6BE7">
        <w:rPr>
          <w:rFonts w:ascii="Arial" w:hAnsi="Arial" w:cs="Arial"/>
          <w:b/>
          <w:bCs/>
          <w:color w:val="000000"/>
          <w:sz w:val="20"/>
          <w:szCs w:val="20"/>
          <w:u w:val="single"/>
          <w:shd w:val="clear" w:color="auto" w:fill="FFFFFF"/>
        </w:rPr>
        <w:t xml:space="preserve"> </w:t>
      </w:r>
      <w:proofErr w:type="spellStart"/>
      <w:r w:rsidRPr="001E6BE7">
        <w:rPr>
          <w:rFonts w:ascii="Arial" w:hAnsi="Arial" w:cs="Arial"/>
          <w:b/>
          <w:bCs/>
          <w:color w:val="000000"/>
          <w:sz w:val="20"/>
          <w:szCs w:val="20"/>
          <w:u w:val="single"/>
          <w:shd w:val="clear" w:color="auto" w:fill="FFFFFF"/>
        </w:rPr>
        <w:t>potrà</w:t>
      </w:r>
      <w:proofErr w:type="spellEnd"/>
      <w:r w:rsidRPr="001E6BE7">
        <w:rPr>
          <w:rFonts w:ascii="Arial" w:hAnsi="Arial" w:cs="Arial"/>
          <w:b/>
          <w:bCs/>
          <w:color w:val="000000"/>
          <w:sz w:val="20"/>
          <w:szCs w:val="20"/>
          <w:u w:val="single"/>
          <w:shd w:val="clear" w:color="auto" w:fill="FFFFFF"/>
        </w:rPr>
        <w:t xml:space="preserve"> </w:t>
      </w:r>
      <w:proofErr w:type="spellStart"/>
      <w:r w:rsidRPr="001E6BE7">
        <w:rPr>
          <w:rFonts w:ascii="Arial" w:hAnsi="Arial" w:cs="Arial"/>
          <w:b/>
          <w:bCs/>
          <w:color w:val="000000"/>
          <w:sz w:val="20"/>
          <w:szCs w:val="20"/>
          <w:u w:val="single"/>
          <w:shd w:val="clear" w:color="auto" w:fill="FFFFFF"/>
        </w:rPr>
        <w:t>contattare</w:t>
      </w:r>
      <w:proofErr w:type="spellEnd"/>
      <w:r w:rsidRPr="001E6BE7">
        <w:rPr>
          <w:rFonts w:ascii="Arial" w:hAnsi="Arial" w:cs="Arial"/>
          <w:b/>
          <w:bCs/>
          <w:color w:val="000000"/>
          <w:sz w:val="20"/>
          <w:szCs w:val="20"/>
          <w:u w:val="single"/>
          <w:shd w:val="clear" w:color="auto" w:fill="FFFFFF"/>
        </w:rPr>
        <w:t xml:space="preserve"> il </w:t>
      </w:r>
      <w:proofErr w:type="spellStart"/>
      <w:r w:rsidRPr="001E6BE7">
        <w:rPr>
          <w:rFonts w:ascii="Arial" w:hAnsi="Arial" w:cs="Arial"/>
          <w:b/>
          <w:bCs/>
          <w:color w:val="000000"/>
          <w:sz w:val="20"/>
          <w:szCs w:val="20"/>
          <w:u w:val="single"/>
          <w:shd w:val="clear" w:color="auto" w:fill="FFFFFF"/>
        </w:rPr>
        <w:t>call</w:t>
      </w:r>
      <w:proofErr w:type="spellEnd"/>
      <w:r w:rsidRPr="001E6BE7">
        <w:rPr>
          <w:rFonts w:ascii="Arial" w:hAnsi="Arial" w:cs="Arial"/>
          <w:b/>
          <w:bCs/>
          <w:color w:val="000000"/>
          <w:sz w:val="20"/>
          <w:szCs w:val="20"/>
          <w:u w:val="single"/>
          <w:shd w:val="clear" w:color="auto" w:fill="FFFFFF"/>
        </w:rPr>
        <w:t xml:space="preserve">-center al </w:t>
      </w:r>
      <w:proofErr w:type="spellStart"/>
      <w:r w:rsidRPr="001E6BE7">
        <w:rPr>
          <w:rFonts w:ascii="Arial" w:hAnsi="Arial" w:cs="Arial"/>
          <w:b/>
          <w:bCs/>
          <w:color w:val="000000"/>
          <w:sz w:val="20"/>
          <w:szCs w:val="20"/>
          <w:u w:val="single"/>
          <w:shd w:val="clear" w:color="auto" w:fill="FFFFFF"/>
        </w:rPr>
        <w:t>numero</w:t>
      </w:r>
      <w:proofErr w:type="spellEnd"/>
      <w:r w:rsidRPr="001E6BE7">
        <w:rPr>
          <w:rFonts w:ascii="Arial" w:hAnsi="Arial" w:cs="Arial"/>
          <w:b/>
          <w:bCs/>
          <w:color w:val="000000"/>
          <w:sz w:val="20"/>
          <w:szCs w:val="20"/>
          <w:u w:val="single"/>
          <w:shd w:val="clear" w:color="auto" w:fill="FFFFFF"/>
        </w:rPr>
        <w:t xml:space="preserve"> </w:t>
      </w:r>
      <w:proofErr w:type="spellStart"/>
      <w:r w:rsidRPr="001E6BE7">
        <w:rPr>
          <w:rFonts w:ascii="Arial" w:hAnsi="Arial" w:cs="Arial"/>
          <w:b/>
          <w:bCs/>
          <w:color w:val="000000"/>
          <w:sz w:val="20"/>
          <w:szCs w:val="20"/>
          <w:u w:val="single"/>
          <w:shd w:val="clear" w:color="auto" w:fill="FFFFFF"/>
        </w:rPr>
        <w:t>verde</w:t>
      </w:r>
      <w:proofErr w:type="spellEnd"/>
      <w:r w:rsidRPr="001E6BE7">
        <w:rPr>
          <w:rFonts w:ascii="Arial" w:hAnsi="Arial" w:cs="Arial"/>
          <w:b/>
          <w:bCs/>
          <w:color w:val="000000"/>
          <w:sz w:val="20"/>
          <w:szCs w:val="20"/>
          <w:u w:val="single"/>
          <w:shd w:val="clear" w:color="auto" w:fill="FFFFFF"/>
        </w:rPr>
        <w:t xml:space="preserve"> 848582031 </w:t>
      </w:r>
      <w:proofErr w:type="spellStart"/>
      <w:r w:rsidRPr="001E6BE7">
        <w:rPr>
          <w:rFonts w:ascii="Arial" w:hAnsi="Arial" w:cs="Arial"/>
          <w:b/>
          <w:bCs/>
          <w:color w:val="000000"/>
          <w:sz w:val="20"/>
          <w:szCs w:val="20"/>
          <w:u w:val="single"/>
          <w:shd w:val="clear" w:color="auto" w:fill="FFFFFF"/>
        </w:rPr>
        <w:t>oppure</w:t>
      </w:r>
      <w:proofErr w:type="spellEnd"/>
      <w:r w:rsidRPr="001E6BE7">
        <w:rPr>
          <w:rFonts w:ascii="Arial" w:hAnsi="Arial" w:cs="Arial"/>
          <w:b/>
          <w:bCs/>
          <w:color w:val="000000"/>
          <w:sz w:val="20"/>
          <w:szCs w:val="20"/>
          <w:u w:val="single"/>
          <w:shd w:val="clear" w:color="auto" w:fill="FFFFFF"/>
        </w:rPr>
        <w:t xml:space="preserve"> al </w:t>
      </w:r>
      <w:proofErr w:type="spellStart"/>
      <w:r w:rsidRPr="001E6BE7">
        <w:rPr>
          <w:rFonts w:ascii="Arial" w:hAnsi="Arial" w:cs="Arial"/>
          <w:b/>
          <w:bCs/>
          <w:color w:val="000000"/>
          <w:sz w:val="20"/>
          <w:szCs w:val="20"/>
          <w:u w:val="single"/>
          <w:shd w:val="clear" w:color="auto" w:fill="FFFFFF"/>
        </w:rPr>
        <w:t>numero</w:t>
      </w:r>
      <w:proofErr w:type="spellEnd"/>
      <w:r w:rsidRPr="001E6BE7">
        <w:rPr>
          <w:rFonts w:ascii="Arial" w:hAnsi="Arial" w:cs="Arial"/>
          <w:b/>
          <w:bCs/>
          <w:color w:val="000000"/>
          <w:sz w:val="20"/>
          <w:szCs w:val="20"/>
          <w:u w:val="single"/>
          <w:shd w:val="clear" w:color="auto" w:fill="FFFFFF"/>
        </w:rPr>
        <w:t xml:space="preserve"> </w:t>
      </w:r>
      <w:proofErr w:type="spellStart"/>
      <w:r w:rsidRPr="001E6BE7">
        <w:rPr>
          <w:rFonts w:ascii="Arial" w:hAnsi="Arial" w:cs="Arial"/>
          <w:b/>
          <w:bCs/>
          <w:color w:val="000000"/>
          <w:sz w:val="20"/>
          <w:szCs w:val="20"/>
          <w:u w:val="single"/>
          <w:shd w:val="clear" w:color="auto" w:fill="FFFFFF"/>
        </w:rPr>
        <w:t>telefonico</w:t>
      </w:r>
      <w:proofErr w:type="spellEnd"/>
      <w:r w:rsidRPr="001E6BE7">
        <w:rPr>
          <w:rFonts w:ascii="Arial" w:hAnsi="Arial" w:cs="Arial"/>
          <w:b/>
          <w:bCs/>
          <w:color w:val="000000"/>
          <w:sz w:val="20"/>
          <w:szCs w:val="20"/>
          <w:u w:val="single"/>
          <w:shd w:val="clear" w:color="auto" w:fill="FFFFFF"/>
        </w:rPr>
        <w:t xml:space="preserve"> 0586/20141, </w:t>
      </w:r>
      <w:proofErr w:type="spellStart"/>
      <w:r w:rsidRPr="001E6BE7">
        <w:rPr>
          <w:rFonts w:ascii="Arial" w:hAnsi="Arial" w:cs="Arial"/>
          <w:b/>
          <w:bCs/>
          <w:color w:val="000000"/>
          <w:sz w:val="20"/>
          <w:szCs w:val="20"/>
          <w:u w:val="single"/>
          <w:shd w:val="clear" w:color="auto" w:fill="FFFFFF"/>
        </w:rPr>
        <w:t>dalle</w:t>
      </w:r>
      <w:proofErr w:type="spellEnd"/>
      <w:r w:rsidRPr="001E6BE7">
        <w:rPr>
          <w:rFonts w:ascii="Arial" w:hAnsi="Arial" w:cs="Arial"/>
          <w:b/>
          <w:bCs/>
          <w:color w:val="000000"/>
          <w:sz w:val="20"/>
          <w:szCs w:val="20"/>
          <w:u w:val="single"/>
          <w:shd w:val="clear" w:color="auto" w:fill="FFFFFF"/>
        </w:rPr>
        <w:t xml:space="preserve"> </w:t>
      </w:r>
      <w:proofErr w:type="spellStart"/>
      <w:r w:rsidRPr="001E6BE7">
        <w:rPr>
          <w:rFonts w:ascii="Arial" w:hAnsi="Arial" w:cs="Arial"/>
          <w:b/>
          <w:bCs/>
          <w:color w:val="000000"/>
          <w:sz w:val="20"/>
          <w:szCs w:val="20"/>
          <w:u w:val="single"/>
          <w:shd w:val="clear" w:color="auto" w:fill="FFFFFF"/>
        </w:rPr>
        <w:t>ore</w:t>
      </w:r>
      <w:proofErr w:type="spellEnd"/>
      <w:r w:rsidRPr="001E6BE7">
        <w:rPr>
          <w:rFonts w:ascii="Arial" w:hAnsi="Arial" w:cs="Arial"/>
          <w:b/>
          <w:bCs/>
          <w:color w:val="000000"/>
          <w:sz w:val="20"/>
          <w:szCs w:val="20"/>
          <w:u w:val="single"/>
          <w:shd w:val="clear" w:color="auto" w:fill="FFFFFF"/>
        </w:rPr>
        <w:t xml:space="preserve"> 9.30 alle </w:t>
      </w:r>
      <w:proofErr w:type="spellStart"/>
      <w:r w:rsidRPr="001E6BE7">
        <w:rPr>
          <w:rFonts w:ascii="Arial" w:hAnsi="Arial" w:cs="Arial"/>
          <w:b/>
          <w:bCs/>
          <w:color w:val="000000"/>
          <w:sz w:val="20"/>
          <w:szCs w:val="20"/>
          <w:u w:val="single"/>
          <w:shd w:val="clear" w:color="auto" w:fill="FFFFFF"/>
        </w:rPr>
        <w:t>ore</w:t>
      </w:r>
      <w:proofErr w:type="spellEnd"/>
      <w:r w:rsidRPr="001E6BE7">
        <w:rPr>
          <w:rFonts w:ascii="Arial" w:hAnsi="Arial" w:cs="Arial"/>
          <w:b/>
          <w:bCs/>
          <w:color w:val="000000"/>
          <w:sz w:val="20"/>
          <w:szCs w:val="20"/>
          <w:u w:val="single"/>
          <w:shd w:val="clear" w:color="auto" w:fill="FFFFFF"/>
        </w:rPr>
        <w:t xml:space="preserve"> 13.00 e </w:t>
      </w:r>
      <w:proofErr w:type="spellStart"/>
      <w:r w:rsidRPr="001E6BE7">
        <w:rPr>
          <w:rFonts w:ascii="Arial" w:hAnsi="Arial" w:cs="Arial"/>
          <w:b/>
          <w:bCs/>
          <w:color w:val="000000"/>
          <w:sz w:val="20"/>
          <w:szCs w:val="20"/>
          <w:u w:val="single"/>
          <w:shd w:val="clear" w:color="auto" w:fill="FFFFFF"/>
        </w:rPr>
        <w:t>dalle</w:t>
      </w:r>
      <w:proofErr w:type="spellEnd"/>
      <w:r w:rsidRPr="001E6BE7">
        <w:rPr>
          <w:rFonts w:ascii="Arial" w:hAnsi="Arial" w:cs="Arial"/>
          <w:b/>
          <w:bCs/>
          <w:color w:val="000000"/>
          <w:sz w:val="20"/>
          <w:szCs w:val="20"/>
          <w:u w:val="single"/>
          <w:shd w:val="clear" w:color="auto" w:fill="FFFFFF"/>
        </w:rPr>
        <w:t xml:space="preserve"> </w:t>
      </w:r>
      <w:proofErr w:type="spellStart"/>
      <w:r w:rsidRPr="001E6BE7">
        <w:rPr>
          <w:rFonts w:ascii="Arial" w:hAnsi="Arial" w:cs="Arial"/>
          <w:b/>
          <w:bCs/>
          <w:color w:val="000000"/>
          <w:sz w:val="20"/>
          <w:szCs w:val="20"/>
          <w:u w:val="single"/>
          <w:shd w:val="clear" w:color="auto" w:fill="FFFFFF"/>
        </w:rPr>
        <w:t>ore</w:t>
      </w:r>
      <w:proofErr w:type="spellEnd"/>
      <w:r w:rsidRPr="001E6BE7">
        <w:rPr>
          <w:rFonts w:ascii="Arial" w:hAnsi="Arial" w:cs="Arial"/>
          <w:b/>
          <w:bCs/>
          <w:color w:val="000000"/>
          <w:sz w:val="20"/>
          <w:szCs w:val="20"/>
          <w:u w:val="single"/>
          <w:shd w:val="clear" w:color="auto" w:fill="FFFFFF"/>
        </w:rPr>
        <w:t xml:space="preserve"> 14.00 alle </w:t>
      </w:r>
      <w:proofErr w:type="spellStart"/>
      <w:r w:rsidRPr="001E6BE7">
        <w:rPr>
          <w:rFonts w:ascii="Arial" w:hAnsi="Arial" w:cs="Arial"/>
          <w:b/>
          <w:bCs/>
          <w:color w:val="000000"/>
          <w:sz w:val="20"/>
          <w:szCs w:val="20"/>
          <w:u w:val="single"/>
          <w:shd w:val="clear" w:color="auto" w:fill="FFFFFF"/>
        </w:rPr>
        <w:t>ore</w:t>
      </w:r>
      <w:proofErr w:type="spellEnd"/>
      <w:r w:rsidRPr="001E6BE7">
        <w:rPr>
          <w:rFonts w:ascii="Arial" w:hAnsi="Arial" w:cs="Arial"/>
          <w:b/>
          <w:bCs/>
          <w:color w:val="000000"/>
          <w:sz w:val="20"/>
          <w:szCs w:val="20"/>
          <w:u w:val="single"/>
          <w:shd w:val="clear" w:color="auto" w:fill="FFFFFF"/>
        </w:rPr>
        <w:t xml:space="preserve"> 18.00 </w:t>
      </w:r>
      <w:proofErr w:type="spellStart"/>
      <w:r w:rsidRPr="001E6BE7">
        <w:rPr>
          <w:rFonts w:ascii="Arial" w:hAnsi="Arial" w:cs="Arial"/>
          <w:b/>
          <w:bCs/>
          <w:color w:val="000000"/>
          <w:sz w:val="20"/>
          <w:szCs w:val="20"/>
          <w:u w:val="single"/>
          <w:shd w:val="clear" w:color="auto" w:fill="FFFFFF"/>
        </w:rPr>
        <w:t>dal</w:t>
      </w:r>
      <w:proofErr w:type="spellEnd"/>
      <w:r w:rsidRPr="001E6BE7">
        <w:rPr>
          <w:rFonts w:ascii="Arial" w:hAnsi="Arial" w:cs="Arial"/>
          <w:b/>
          <w:bCs/>
          <w:color w:val="000000"/>
          <w:sz w:val="20"/>
          <w:szCs w:val="20"/>
          <w:u w:val="single"/>
          <w:shd w:val="clear" w:color="auto" w:fill="FFFFFF"/>
        </w:rPr>
        <w:t xml:space="preserve"> </w:t>
      </w:r>
      <w:proofErr w:type="spellStart"/>
      <w:r w:rsidRPr="001E6BE7">
        <w:rPr>
          <w:rFonts w:ascii="Arial" w:hAnsi="Arial" w:cs="Arial"/>
          <w:b/>
          <w:bCs/>
          <w:color w:val="000000"/>
          <w:sz w:val="20"/>
          <w:szCs w:val="20"/>
          <w:u w:val="single"/>
          <w:shd w:val="clear" w:color="auto" w:fill="FFFFFF"/>
        </w:rPr>
        <w:t>lunedì</w:t>
      </w:r>
      <w:proofErr w:type="spellEnd"/>
      <w:r w:rsidRPr="001E6BE7">
        <w:rPr>
          <w:rFonts w:ascii="Arial" w:hAnsi="Arial" w:cs="Arial"/>
          <w:b/>
          <w:bCs/>
          <w:color w:val="000000"/>
          <w:sz w:val="20"/>
          <w:szCs w:val="20"/>
          <w:u w:val="single"/>
          <w:shd w:val="clear" w:color="auto" w:fill="FFFFFF"/>
        </w:rPr>
        <w:t xml:space="preserve"> al </w:t>
      </w:r>
      <w:proofErr w:type="spellStart"/>
      <w:r w:rsidRPr="001E6BE7">
        <w:rPr>
          <w:rFonts w:ascii="Arial" w:hAnsi="Arial" w:cs="Arial"/>
          <w:b/>
          <w:bCs/>
          <w:color w:val="000000"/>
          <w:sz w:val="20"/>
          <w:szCs w:val="20"/>
          <w:u w:val="single"/>
          <w:shd w:val="clear" w:color="auto" w:fill="FFFFFF"/>
        </w:rPr>
        <w:t>venerdì</w:t>
      </w:r>
      <w:proofErr w:type="spellEnd"/>
      <w:r w:rsidRPr="001E6BE7">
        <w:rPr>
          <w:rFonts w:ascii="Arial" w:hAnsi="Arial" w:cs="Arial"/>
          <w:b/>
          <w:bCs/>
          <w:color w:val="000000"/>
          <w:sz w:val="20"/>
          <w:szCs w:val="20"/>
          <w:u w:val="single"/>
          <w:shd w:val="clear" w:color="auto" w:fill="FFFFFF"/>
        </w:rPr>
        <w:t xml:space="preserve">, </w:t>
      </w:r>
      <w:proofErr w:type="spellStart"/>
      <w:r w:rsidRPr="001E6BE7">
        <w:rPr>
          <w:rFonts w:ascii="Arial" w:hAnsi="Arial" w:cs="Arial"/>
          <w:b/>
          <w:bCs/>
          <w:color w:val="000000"/>
          <w:sz w:val="20"/>
          <w:szCs w:val="20"/>
          <w:u w:val="single"/>
          <w:shd w:val="clear" w:color="auto" w:fill="FFFFFF"/>
        </w:rPr>
        <w:t>esclusi</w:t>
      </w:r>
      <w:proofErr w:type="spellEnd"/>
      <w:r w:rsidRPr="001E6BE7">
        <w:rPr>
          <w:rFonts w:ascii="Arial" w:hAnsi="Arial" w:cs="Arial"/>
          <w:b/>
          <w:bCs/>
          <w:color w:val="000000"/>
          <w:sz w:val="20"/>
          <w:szCs w:val="20"/>
          <w:u w:val="single"/>
          <w:shd w:val="clear" w:color="auto" w:fill="FFFFFF"/>
        </w:rPr>
        <w:t xml:space="preserve"> </w:t>
      </w:r>
      <w:proofErr w:type="spellStart"/>
      <w:r w:rsidRPr="001E6BE7">
        <w:rPr>
          <w:rFonts w:ascii="Arial" w:hAnsi="Arial" w:cs="Arial"/>
          <w:b/>
          <w:bCs/>
          <w:color w:val="000000"/>
          <w:sz w:val="20"/>
          <w:szCs w:val="20"/>
          <w:u w:val="single"/>
          <w:shd w:val="clear" w:color="auto" w:fill="FFFFFF"/>
        </w:rPr>
        <w:t>festivi</w:t>
      </w:r>
      <w:proofErr w:type="spellEnd"/>
      <w:r w:rsidRPr="001E6BE7">
        <w:rPr>
          <w:rFonts w:ascii="Arial" w:hAnsi="Arial" w:cs="Arial"/>
          <w:b/>
          <w:bCs/>
          <w:color w:val="000000"/>
          <w:sz w:val="20"/>
          <w:szCs w:val="20"/>
          <w:u w:val="single"/>
          <w:shd w:val="clear" w:color="auto" w:fill="FFFFFF"/>
        </w:rPr>
        <w:t>”.</w:t>
      </w:r>
    </w:p>
    <w:p w14:paraId="0BB71611"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p>
    <w:p w14:paraId="09D62F45" w14:textId="77777777" w:rsidR="007548DC" w:rsidRPr="001E6BE7" w:rsidRDefault="007548DC" w:rsidP="007548DC">
      <w:pPr>
        <w:widowControl/>
        <w:overflowPunct w:val="0"/>
        <w:autoSpaceDE w:val="0"/>
        <w:autoSpaceDN/>
        <w:spacing w:line="100" w:lineRule="atLeast"/>
        <w:jc w:val="center"/>
        <w:rPr>
          <w:rFonts w:ascii="Arial" w:eastAsia="Times New Roman" w:hAnsi="Arial" w:cs="Arial"/>
          <w:b/>
          <w:bCs/>
          <w:kern w:val="1"/>
          <w:sz w:val="20"/>
          <w:szCs w:val="20"/>
          <w:lang w:val="it-IT" w:eastAsia="ar-SA" w:bidi="ar-SA"/>
        </w:rPr>
      </w:pPr>
      <w:r w:rsidRPr="001E6BE7">
        <w:rPr>
          <w:rFonts w:ascii="Arial" w:eastAsia="Times New Roman" w:hAnsi="Arial" w:cs="Arial"/>
          <w:b/>
          <w:bCs/>
          <w:kern w:val="1"/>
          <w:sz w:val="20"/>
          <w:szCs w:val="20"/>
          <w:lang w:val="it-IT" w:eastAsia="ar-SA" w:bidi="ar-SA"/>
        </w:rPr>
        <w:t>APERTURA DELLE BUSTE E SVOLGIMENTO DELL’EVENTUALE GARA SINCRONA MISTA</w:t>
      </w:r>
    </w:p>
    <w:p w14:paraId="78E01A2B"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
          <w:bCs/>
          <w:kern w:val="1"/>
          <w:sz w:val="20"/>
          <w:szCs w:val="20"/>
          <w:lang w:val="it-IT" w:eastAsia="ar-SA" w:bidi="ar-SA"/>
        </w:rPr>
        <w:t xml:space="preserve">Il professionista delegato, nel giorno e nell’ora fissata per la vendita, </w:t>
      </w:r>
      <w:r w:rsidRPr="001E6BE7">
        <w:rPr>
          <w:rFonts w:ascii="Arial" w:eastAsia="Times New Roman" w:hAnsi="Arial" w:cs="Arial"/>
          <w:bCs/>
          <w:kern w:val="1"/>
          <w:sz w:val="20"/>
          <w:szCs w:val="20"/>
          <w:lang w:val="it-IT" w:eastAsia="ar-SA" w:bidi="ar-SA"/>
        </w:rPr>
        <w:t xml:space="preserve">procederà in ordine progressivo per ciascun lotto posto in vendita, all’apertura dei plichi telematici e delle buste presentate in forma tradizionale, nonché all’esame delle offerte. Le buste presentate in forma tradizionale saranno aperte dal professionista delegato e le offerte ivi contenute saranno riportate dal medesimo nel portale e rese visibili a coloro che </w:t>
      </w:r>
      <w:r w:rsidRPr="001E6BE7">
        <w:rPr>
          <w:rFonts w:ascii="Arial" w:eastAsia="Times New Roman" w:hAnsi="Arial" w:cs="Arial"/>
          <w:bCs/>
          <w:kern w:val="1"/>
          <w:sz w:val="20"/>
          <w:szCs w:val="20"/>
          <w:lang w:val="it-IT" w:eastAsia="ar-SA" w:bidi="ar-SA"/>
        </w:rPr>
        <w:lastRenderedPageBreak/>
        <w:t>partecipano alle operazioni di vendita con modalità telematica. Le buste presentate con modalità telematica saranno aperte attraverso il portale e rese visibili agli offerenti presenti innanzi al delegato.</w:t>
      </w:r>
    </w:p>
    <w:p w14:paraId="4858D4FD"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Ai sensi dell’art. 572 c.p.c.</w:t>
      </w:r>
      <w:r w:rsidRPr="001E6BE7">
        <w:rPr>
          <w:rFonts w:ascii="Arial" w:eastAsia="Times New Roman" w:hAnsi="Arial" w:cs="Arial"/>
          <w:b/>
          <w:bCs/>
          <w:kern w:val="1"/>
          <w:sz w:val="20"/>
          <w:szCs w:val="20"/>
          <w:lang w:val="it-IT" w:eastAsia="ar-SA" w:bidi="ar-SA"/>
        </w:rPr>
        <w:t xml:space="preserve"> l’offerta unica, </w:t>
      </w:r>
      <w:r w:rsidRPr="001E6BE7">
        <w:rPr>
          <w:rFonts w:ascii="Arial" w:eastAsia="Times New Roman" w:hAnsi="Arial" w:cs="Arial"/>
          <w:bCs/>
          <w:kern w:val="1"/>
          <w:sz w:val="20"/>
          <w:szCs w:val="20"/>
          <w:lang w:val="it-IT" w:eastAsia="ar-SA" w:bidi="ar-SA"/>
        </w:rPr>
        <w:t>se il valore della stessa è pari o superiore al prezzo base, è senz’altro accolta.</w:t>
      </w:r>
    </w:p>
    <w:p w14:paraId="12EFC102"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Se, invece, il prezzo offerto è inferiore rispetto al prezzo base in misura non superiore ad un quarto, il Delegato può far luogo alla vendita quando ritiene che non vi sia seria possibilità di conseguire un prezzo superiore con una nuova vendita e non siano state presentate istanze di assegnazione del bene ai sensi dell’art. 588 e segg. </w:t>
      </w:r>
      <w:proofErr w:type="gramStart"/>
      <w:r w:rsidRPr="001E6BE7">
        <w:rPr>
          <w:rFonts w:ascii="Arial" w:eastAsia="Times New Roman" w:hAnsi="Arial" w:cs="Arial"/>
          <w:bCs/>
          <w:kern w:val="1"/>
          <w:sz w:val="20"/>
          <w:szCs w:val="20"/>
          <w:lang w:val="it-IT" w:eastAsia="ar-SA" w:bidi="ar-SA"/>
        </w:rPr>
        <w:t>c.p.c..</w:t>
      </w:r>
      <w:proofErr w:type="gramEnd"/>
    </w:p>
    <w:p w14:paraId="12CC2E10"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Nel caso di</w:t>
      </w:r>
      <w:r w:rsidRPr="001E6BE7">
        <w:rPr>
          <w:rFonts w:ascii="Arial" w:eastAsia="Times New Roman" w:hAnsi="Arial" w:cs="Arial"/>
          <w:b/>
          <w:bCs/>
          <w:kern w:val="1"/>
          <w:sz w:val="20"/>
          <w:szCs w:val="20"/>
          <w:lang w:val="it-IT" w:eastAsia="ar-SA" w:bidi="ar-SA"/>
        </w:rPr>
        <w:t xml:space="preserve"> pluralità di offerte valide </w:t>
      </w:r>
      <w:r w:rsidRPr="001E6BE7">
        <w:rPr>
          <w:rFonts w:ascii="Arial" w:eastAsia="Times New Roman" w:hAnsi="Arial" w:cs="Arial"/>
          <w:bCs/>
          <w:kern w:val="1"/>
          <w:sz w:val="20"/>
          <w:szCs w:val="20"/>
          <w:lang w:val="it-IT" w:eastAsia="ar-SA" w:bidi="ar-SA"/>
        </w:rPr>
        <w:t>si procederà, ai sensi dell’art.573 c.p.c., alla gara</w:t>
      </w:r>
      <w:r w:rsidRPr="001E6BE7">
        <w:rPr>
          <w:rFonts w:ascii="Arial" w:eastAsia="Times New Roman" w:hAnsi="Arial" w:cs="Arial"/>
          <w:b/>
          <w:bCs/>
          <w:kern w:val="1"/>
          <w:sz w:val="20"/>
          <w:szCs w:val="20"/>
          <w:lang w:val="it-IT" w:eastAsia="ar-SA" w:bidi="ar-SA"/>
        </w:rPr>
        <w:t xml:space="preserve"> (telematica) </w:t>
      </w:r>
      <w:r w:rsidRPr="001E6BE7">
        <w:rPr>
          <w:rFonts w:ascii="Arial" w:eastAsia="Times New Roman" w:hAnsi="Arial" w:cs="Arial"/>
          <w:bCs/>
          <w:kern w:val="1"/>
          <w:sz w:val="20"/>
          <w:szCs w:val="20"/>
          <w:lang w:val="it-IT" w:eastAsia="ar-SA" w:bidi="ar-SA"/>
        </w:rPr>
        <w:t>tra gli offerenti che intendano parteciparvi. Essa avrà luogo, sull’offerta più alta, con la modalità “SINCRONA MISTA” ed avrà inizio al termine delle operazioni per l’esame delle offerte, salvo eventuali modifiche che verranno tempestivamente comunicate dal professionista delegato al termine dell’apertura delle buste a tutti gli offerenti ammessi alla gara telematica. Le comunicazioni agli offerenti avverranno tramite chat a tutti gli utenti connessi.</w:t>
      </w:r>
    </w:p>
    <w:p w14:paraId="3E0FE877"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Alla gara potranno partecipare, tramite connessione telematica, tutti gli utenti le cui offerte sono state ritenute valide.</w:t>
      </w:r>
    </w:p>
    <w:p w14:paraId="0355F01B"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Nel corso della gara, le offerte minime in rialzo non potranno essere inferiori a</w:t>
      </w:r>
      <w:r w:rsidR="005C0C4E" w:rsidRPr="001E6BE7">
        <w:rPr>
          <w:rFonts w:ascii="Arial" w:eastAsia="Times New Roman" w:hAnsi="Arial" w:cs="Arial"/>
          <w:bCs/>
          <w:kern w:val="1"/>
          <w:sz w:val="20"/>
          <w:szCs w:val="20"/>
          <w:lang w:val="it-IT" w:eastAsia="ar-SA" w:bidi="ar-SA"/>
        </w:rPr>
        <w:t xml:space="preserve"> </w:t>
      </w:r>
      <w:r w:rsidRPr="001E6BE7">
        <w:rPr>
          <w:rFonts w:ascii="Arial" w:eastAsia="Times New Roman" w:hAnsi="Arial" w:cs="Arial"/>
          <w:b/>
          <w:bCs/>
          <w:kern w:val="1"/>
          <w:sz w:val="20"/>
          <w:szCs w:val="20"/>
          <w:lang w:val="it-IT" w:eastAsia="ar-SA" w:bidi="ar-SA"/>
        </w:rPr>
        <w:t xml:space="preserve">€ </w:t>
      </w:r>
      <w:r w:rsidR="001A5006">
        <w:rPr>
          <w:rFonts w:ascii="Arial" w:eastAsia="Times New Roman" w:hAnsi="Arial" w:cs="Arial"/>
          <w:b/>
          <w:bCs/>
          <w:kern w:val="1"/>
          <w:sz w:val="20"/>
          <w:szCs w:val="20"/>
          <w:lang w:val="it-IT" w:eastAsia="ar-SA" w:bidi="ar-SA"/>
        </w:rPr>
        <w:t>3</w:t>
      </w:r>
      <w:r w:rsidR="00B80464" w:rsidRPr="001E6BE7">
        <w:rPr>
          <w:rFonts w:ascii="Arial" w:eastAsia="Times New Roman" w:hAnsi="Arial" w:cs="Arial"/>
          <w:b/>
          <w:bCs/>
          <w:kern w:val="1"/>
          <w:sz w:val="20"/>
          <w:szCs w:val="20"/>
          <w:lang w:val="it-IT" w:eastAsia="ar-SA" w:bidi="ar-SA"/>
        </w:rPr>
        <w:t>.</w:t>
      </w:r>
      <w:r w:rsidR="00F9637F">
        <w:rPr>
          <w:rFonts w:ascii="Arial" w:eastAsia="Times New Roman" w:hAnsi="Arial" w:cs="Arial"/>
          <w:b/>
          <w:bCs/>
          <w:kern w:val="1"/>
          <w:sz w:val="20"/>
          <w:szCs w:val="20"/>
          <w:lang w:val="it-IT" w:eastAsia="ar-SA" w:bidi="ar-SA"/>
        </w:rPr>
        <w:t>0</w:t>
      </w:r>
      <w:r w:rsidR="00AA5620" w:rsidRPr="001E6BE7">
        <w:rPr>
          <w:rFonts w:ascii="Arial" w:eastAsia="Times New Roman" w:hAnsi="Arial" w:cs="Arial"/>
          <w:b/>
          <w:bCs/>
          <w:kern w:val="1"/>
          <w:sz w:val="20"/>
          <w:szCs w:val="20"/>
          <w:lang w:val="it-IT" w:eastAsia="ar-SA" w:bidi="ar-SA"/>
        </w:rPr>
        <w:t>00</w:t>
      </w:r>
      <w:r w:rsidRPr="001E6BE7">
        <w:rPr>
          <w:rFonts w:ascii="Arial" w:eastAsia="Times New Roman" w:hAnsi="Arial" w:cs="Arial"/>
          <w:b/>
          <w:bCs/>
          <w:kern w:val="1"/>
          <w:sz w:val="20"/>
          <w:szCs w:val="20"/>
          <w:lang w:val="it-IT" w:eastAsia="ar-SA" w:bidi="ar-SA"/>
        </w:rPr>
        <w:t>,00 (</w:t>
      </w:r>
      <w:r w:rsidR="001A5006">
        <w:rPr>
          <w:rFonts w:ascii="Arial" w:eastAsia="Times New Roman" w:hAnsi="Arial" w:cs="Arial"/>
          <w:b/>
          <w:bCs/>
          <w:kern w:val="1"/>
          <w:sz w:val="20"/>
          <w:szCs w:val="20"/>
          <w:lang w:val="it-IT" w:eastAsia="ar-SA" w:bidi="ar-SA"/>
        </w:rPr>
        <w:t>tr</w:t>
      </w:r>
      <w:r w:rsidR="001E6BE7" w:rsidRPr="001E6BE7">
        <w:rPr>
          <w:rFonts w:ascii="Arial" w:eastAsia="Times New Roman" w:hAnsi="Arial" w:cs="Arial"/>
          <w:b/>
          <w:bCs/>
          <w:kern w:val="1"/>
          <w:sz w:val="20"/>
          <w:szCs w:val="20"/>
          <w:lang w:val="it-IT" w:eastAsia="ar-SA" w:bidi="ar-SA"/>
        </w:rPr>
        <w:t>emila</w:t>
      </w:r>
      <w:r w:rsidRPr="001E6BE7">
        <w:rPr>
          <w:rFonts w:ascii="Arial" w:eastAsia="Times New Roman" w:hAnsi="Arial" w:cs="Arial"/>
          <w:b/>
          <w:bCs/>
          <w:kern w:val="1"/>
          <w:sz w:val="20"/>
          <w:szCs w:val="20"/>
          <w:lang w:val="it-IT" w:eastAsia="ar-SA" w:bidi="ar-SA"/>
        </w:rPr>
        <w:t xml:space="preserve">/00) per il </w:t>
      </w:r>
      <w:r w:rsidR="005C0C4E" w:rsidRPr="001E6BE7">
        <w:rPr>
          <w:rFonts w:ascii="Arial" w:eastAsia="Times New Roman" w:hAnsi="Arial" w:cs="Arial"/>
          <w:b/>
          <w:bCs/>
          <w:kern w:val="1"/>
          <w:sz w:val="20"/>
          <w:szCs w:val="20"/>
          <w:lang w:val="it-IT" w:eastAsia="ar-SA" w:bidi="ar-SA"/>
        </w:rPr>
        <w:t>l</w:t>
      </w:r>
      <w:r w:rsidRPr="001E6BE7">
        <w:rPr>
          <w:rFonts w:ascii="Arial" w:eastAsia="Times New Roman" w:hAnsi="Arial" w:cs="Arial"/>
          <w:b/>
          <w:bCs/>
          <w:kern w:val="1"/>
          <w:sz w:val="20"/>
          <w:szCs w:val="20"/>
          <w:lang w:val="it-IT" w:eastAsia="ar-SA" w:bidi="ar-SA"/>
        </w:rPr>
        <w:t xml:space="preserve">otto </w:t>
      </w:r>
      <w:r w:rsidR="005C0C4E" w:rsidRPr="001E6BE7">
        <w:rPr>
          <w:rFonts w:ascii="Arial" w:eastAsia="Times New Roman" w:hAnsi="Arial" w:cs="Arial"/>
          <w:b/>
          <w:bCs/>
          <w:kern w:val="1"/>
          <w:sz w:val="20"/>
          <w:szCs w:val="20"/>
          <w:lang w:val="it-IT" w:eastAsia="ar-SA" w:bidi="ar-SA"/>
        </w:rPr>
        <w:t>unico.</w:t>
      </w:r>
    </w:p>
    <w:p w14:paraId="12E8EB3E"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Tra una offerta e l’altra potrà trascorrere il tempo massimo di </w:t>
      </w:r>
      <w:r w:rsidRPr="001E6BE7">
        <w:rPr>
          <w:rFonts w:ascii="Arial" w:eastAsia="Times New Roman" w:hAnsi="Arial" w:cs="Arial"/>
          <w:b/>
          <w:bCs/>
          <w:kern w:val="1"/>
          <w:sz w:val="20"/>
          <w:szCs w:val="20"/>
          <w:lang w:val="it-IT" w:eastAsia="ar-SA" w:bidi="ar-SA"/>
        </w:rPr>
        <w:t>DUE MINUTI</w:t>
      </w:r>
      <w:r w:rsidRPr="001E6BE7">
        <w:rPr>
          <w:rFonts w:ascii="Arial" w:eastAsia="Times New Roman" w:hAnsi="Arial" w:cs="Arial"/>
          <w:bCs/>
          <w:kern w:val="1"/>
          <w:sz w:val="20"/>
          <w:szCs w:val="20"/>
          <w:lang w:val="it-IT" w:eastAsia="ar-SA" w:bidi="ar-SA"/>
        </w:rPr>
        <w:t>. I rilanci effettuati dai partecipanti presenti davanti al delegato saranno riportati nel portale a cura del professionista e resi visibili a coloro che partecipano alle operazioni di vendita con modalità telematiche. I rilanci effettuati dai partecipanti connessi al portale saranno resi visibili tramite il portale stesso ai partecipanti presenti innanzi al delegato.</w:t>
      </w:r>
    </w:p>
    <w:p w14:paraId="0C955C2E"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La gara telematica sarà dichiarata conclusa quando sarà trascorso il tempo massimo di DUE MINUTI dall’ultima offerta, senza che vi siano state offerte migliorative/rilanci rispetto all’ultima offerta valida. </w:t>
      </w:r>
      <w:r w:rsidRPr="001E6BE7">
        <w:rPr>
          <w:rFonts w:ascii="Arial" w:eastAsia="Times New Roman" w:hAnsi="Arial" w:cs="Arial"/>
          <w:bCs/>
          <w:kern w:val="1"/>
          <w:sz w:val="20"/>
          <w:szCs w:val="20"/>
          <w:u w:val="single"/>
          <w:lang w:val="it-IT" w:eastAsia="ar-SA" w:bidi="ar-SA"/>
        </w:rPr>
        <w:t>L’offerente che avrà fatto l’ultima offerta valida sarà dichiarato aggiudicatario provvisorio del bene.</w:t>
      </w:r>
      <w:r w:rsidRPr="001E6BE7">
        <w:rPr>
          <w:rFonts w:ascii="Arial" w:eastAsia="Times New Roman" w:hAnsi="Arial" w:cs="Arial"/>
          <w:bCs/>
          <w:kern w:val="1"/>
          <w:sz w:val="20"/>
          <w:szCs w:val="20"/>
          <w:lang w:val="it-IT" w:eastAsia="ar-SA" w:bidi="ar-SA"/>
        </w:rPr>
        <w:t xml:space="preserve"> </w:t>
      </w:r>
    </w:p>
    <w:p w14:paraId="58FDFC18"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In caso di vendita il residuo prezzo dedotta la cauzione dovrà essere versato nel termine di giorni 90 dall’udienza di aggiudicazione provvisoria nello stesso conto IBAN sopra individuato ovvero mediante consegna al professionista delegato di n. 2 assegni circolari al medesimo intestati di cui uno a titolo di saldo del prezzo e l’altro di integrazione del fondo spese già corrisposto nella misura di seguito indicata.</w:t>
      </w:r>
    </w:p>
    <w:p w14:paraId="22BD0514"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Contestualmente al saldo del prezzo l’aggiudicatario </w:t>
      </w:r>
      <w:r w:rsidRPr="001E6BE7">
        <w:rPr>
          <w:rFonts w:ascii="Arial" w:eastAsia="Times New Roman" w:hAnsi="Arial" w:cs="Arial"/>
          <w:bCs/>
          <w:kern w:val="1"/>
          <w:sz w:val="20"/>
          <w:szCs w:val="20"/>
          <w:u w:val="single"/>
          <w:lang w:val="it-IT" w:eastAsia="ar-SA" w:bidi="ar-SA"/>
        </w:rPr>
        <w:t xml:space="preserve">dovrà integrare il deposito già costituito per le spese inerenti </w:t>
      </w:r>
      <w:proofErr w:type="gramStart"/>
      <w:r w:rsidRPr="001E6BE7">
        <w:rPr>
          <w:rFonts w:ascii="Arial" w:eastAsia="Times New Roman" w:hAnsi="Arial" w:cs="Arial"/>
          <w:bCs/>
          <w:kern w:val="1"/>
          <w:sz w:val="20"/>
          <w:szCs w:val="20"/>
          <w:u w:val="single"/>
          <w:lang w:val="it-IT" w:eastAsia="ar-SA" w:bidi="ar-SA"/>
        </w:rPr>
        <w:t>il</w:t>
      </w:r>
      <w:proofErr w:type="gramEnd"/>
      <w:r w:rsidRPr="001E6BE7">
        <w:rPr>
          <w:rFonts w:ascii="Arial" w:eastAsia="Times New Roman" w:hAnsi="Arial" w:cs="Arial"/>
          <w:bCs/>
          <w:kern w:val="1"/>
          <w:sz w:val="20"/>
          <w:szCs w:val="20"/>
          <w:u w:val="single"/>
          <w:lang w:val="it-IT" w:eastAsia="ar-SA" w:bidi="ar-SA"/>
        </w:rPr>
        <w:t xml:space="preserve"> trasferimento nella misura del 10% del prezzo di aggiudicazione</w:t>
      </w:r>
      <w:r w:rsidRPr="001E6BE7">
        <w:rPr>
          <w:rFonts w:ascii="Arial" w:eastAsia="Times New Roman" w:hAnsi="Arial" w:cs="Arial"/>
          <w:bCs/>
          <w:kern w:val="1"/>
          <w:sz w:val="20"/>
          <w:szCs w:val="20"/>
          <w:lang w:val="it-IT" w:eastAsia="ar-SA" w:bidi="ar-SA"/>
        </w:rPr>
        <w:t xml:space="preserve">, salvo il caso in cui il deposito così costituito possa risultare insufficiente ed il delegato indichi la necessità di effettuare una integrazione in misura superiore. Il versamento di detta integrazione dovrà essere effettuato entro il termine di 15 giorni dalla comunicazione </w:t>
      </w:r>
      <w:proofErr w:type="gramStart"/>
      <w:r w:rsidRPr="001E6BE7">
        <w:rPr>
          <w:rFonts w:ascii="Arial" w:eastAsia="Times New Roman" w:hAnsi="Arial" w:cs="Arial"/>
          <w:bCs/>
          <w:kern w:val="1"/>
          <w:sz w:val="20"/>
          <w:szCs w:val="20"/>
          <w:lang w:val="it-IT" w:eastAsia="ar-SA" w:bidi="ar-SA"/>
        </w:rPr>
        <w:t>all'uopo</w:t>
      </w:r>
      <w:proofErr w:type="gramEnd"/>
      <w:r w:rsidRPr="001E6BE7">
        <w:rPr>
          <w:rFonts w:ascii="Arial" w:eastAsia="Times New Roman" w:hAnsi="Arial" w:cs="Arial"/>
          <w:bCs/>
          <w:kern w:val="1"/>
          <w:sz w:val="20"/>
          <w:szCs w:val="20"/>
          <w:lang w:val="it-IT" w:eastAsia="ar-SA" w:bidi="ar-SA"/>
        </w:rPr>
        <w:t xml:space="preserve"> rivoltagli dal professionista delegato. Con la precisazione che l’eventuale eccedenza sarà restituita subito dopo la liquidazione delle spese da parte del Giudice dell’Esecuzione.</w:t>
      </w:r>
    </w:p>
    <w:p w14:paraId="48789A5F"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Entro 48 ore lavorative dall’aggiudicazione del bene, il Delegato provvederà alla restituzione delle cauzioni ricevute dagli offerenti non aggiudicatari mediante bonifico bancario il cui costo rimarrà a carico degli stessi offerenti non aggiudicatari.</w:t>
      </w:r>
    </w:p>
    <w:p w14:paraId="55C6FAA3"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In caso di pluralità di offerte, qualora gli offerenti non intendano partecipare alla gara, il bene sarà aggiudicato al miglior offerente (salvo i casi di mancata aggiudicazione come innanzi indicati nel presente avviso di vendita).</w:t>
      </w:r>
    </w:p>
    <w:p w14:paraId="4D8A2E09"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Se sono state presentate istanze di assegnazione ai sensi dell’art 588 c.p.c. e il prezzo indicato nella migliore offerta o nell’offerta presentata per prima, è inferiore al prezzo base dell’immobile stabilito nell’ordinanza di vendita, il delegato non fa luogo alla vendita e procede all’assegnazione.</w:t>
      </w:r>
    </w:p>
    <w:p w14:paraId="4914DB8C"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Ai fini dell’individuazione dell’offerta migliore, in applicazione dell’art.573 c.p.c. 3° comma si procederà come di seguito:</w:t>
      </w:r>
    </w:p>
    <w:p w14:paraId="40376041" w14:textId="77777777" w:rsidR="007548DC" w:rsidRPr="001E6BE7" w:rsidRDefault="007548DC" w:rsidP="007548DC">
      <w:pPr>
        <w:widowControl/>
        <w:numPr>
          <w:ilvl w:val="0"/>
          <w:numId w:val="8"/>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Il prezzo più alto determina, in ogni caso, la prevalenza dell’offerta;</w:t>
      </w:r>
    </w:p>
    <w:p w14:paraId="277461A6" w14:textId="77777777" w:rsidR="007548DC" w:rsidRPr="001E6BE7" w:rsidRDefault="007548DC" w:rsidP="007548DC">
      <w:pPr>
        <w:widowControl/>
        <w:numPr>
          <w:ilvl w:val="0"/>
          <w:numId w:val="8"/>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a parità di prezzo sarà preferita l’offerta a cui si accompagni la cauzione di maggior importo, indipendentemente dal termine indicato per il versamento del saldo prezzo;</w:t>
      </w:r>
    </w:p>
    <w:p w14:paraId="36D2F472" w14:textId="77777777" w:rsidR="007548DC" w:rsidRPr="001E6BE7" w:rsidRDefault="007548DC" w:rsidP="007548DC">
      <w:pPr>
        <w:widowControl/>
        <w:numPr>
          <w:ilvl w:val="0"/>
          <w:numId w:val="8"/>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a parità di cauzione sarà preferita l’offerta che indichi il minor termine di pagamento del saldo prezzo;</w:t>
      </w:r>
    </w:p>
    <w:p w14:paraId="55F89CC5" w14:textId="77777777" w:rsidR="007548DC" w:rsidRPr="001E6BE7" w:rsidRDefault="007548DC" w:rsidP="007548DC">
      <w:pPr>
        <w:widowControl/>
        <w:numPr>
          <w:ilvl w:val="0"/>
          <w:numId w:val="8"/>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a parità di termine per il versamento del saldo prezzo sarà preferita l’offerta presentata per prima.</w:t>
      </w:r>
    </w:p>
    <w:p w14:paraId="3DA305DC"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u w:val="single"/>
          <w:lang w:val="it-IT" w:eastAsia="ar-SA" w:bidi="ar-SA"/>
        </w:rPr>
      </w:pPr>
      <w:r w:rsidRPr="001E6BE7">
        <w:rPr>
          <w:rFonts w:ascii="Arial" w:eastAsia="Times New Roman" w:hAnsi="Arial" w:cs="Arial"/>
          <w:bCs/>
          <w:kern w:val="1"/>
          <w:sz w:val="20"/>
          <w:szCs w:val="20"/>
          <w:lang w:val="it-IT" w:eastAsia="ar-SA" w:bidi="ar-SA"/>
        </w:rPr>
        <w:t xml:space="preserve">Il professionista delegato provvederà, altresì, alla redazione </w:t>
      </w:r>
      <w:r w:rsidRPr="001E6BE7">
        <w:rPr>
          <w:rFonts w:ascii="Arial" w:eastAsia="Times New Roman" w:hAnsi="Arial" w:cs="Arial"/>
          <w:bCs/>
          <w:kern w:val="1"/>
          <w:sz w:val="20"/>
          <w:szCs w:val="20"/>
          <w:u w:val="single"/>
          <w:lang w:val="it-IT" w:eastAsia="ar-SA" w:bidi="ar-SA"/>
        </w:rPr>
        <w:t>del verbale delle operazioni di vendita, che dovrà contenere: le circostanze di luogo e di tempo nelle quali le stesse si svolgono; le generalità di tutti gli utenti connessi e degli offerenti presenti; la descrizione delle attività svolte; la dichiarazione dell’aggiudicazione provvisoria con l’identificazione dell’aggiudicatario.</w:t>
      </w:r>
    </w:p>
    <w:p w14:paraId="3224B006"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u w:val="single"/>
          <w:lang w:val="it-IT" w:eastAsia="ar-SA" w:bidi="ar-SA"/>
        </w:rPr>
      </w:pPr>
      <w:r w:rsidRPr="001E6BE7">
        <w:rPr>
          <w:rFonts w:ascii="Arial" w:eastAsia="Times New Roman" w:hAnsi="Arial" w:cs="Arial"/>
          <w:b/>
          <w:bCs/>
          <w:kern w:val="1"/>
          <w:sz w:val="20"/>
          <w:szCs w:val="20"/>
          <w:u w:val="single"/>
          <w:lang w:val="it-IT" w:eastAsia="ar-SA" w:bidi="ar-SA"/>
        </w:rPr>
        <w:t>L’offerta è inefficace:</w:t>
      </w:r>
    </w:p>
    <w:p w14:paraId="4481AD9F" w14:textId="77777777" w:rsidR="007548DC" w:rsidRPr="001E6BE7" w:rsidRDefault="007548DC" w:rsidP="007548DC">
      <w:pPr>
        <w:widowControl/>
        <w:numPr>
          <w:ilvl w:val="0"/>
          <w:numId w:val="6"/>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se perviene oltre il termine stabilito,</w:t>
      </w:r>
    </w:p>
    <w:p w14:paraId="3DEE85A1" w14:textId="77777777" w:rsidR="007548DC" w:rsidRPr="001E6BE7" w:rsidRDefault="007548DC" w:rsidP="007548DC">
      <w:pPr>
        <w:widowControl/>
        <w:numPr>
          <w:ilvl w:val="0"/>
          <w:numId w:val="6"/>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se è inferiore al prezzo base ridotto di un quarto come sopra quantificato e stabilito per ogni lotto;</w:t>
      </w:r>
    </w:p>
    <w:p w14:paraId="0289354D" w14:textId="77777777" w:rsidR="007548DC" w:rsidRPr="001E6BE7" w:rsidRDefault="007548DC" w:rsidP="007548DC">
      <w:pPr>
        <w:widowControl/>
        <w:numPr>
          <w:ilvl w:val="0"/>
          <w:numId w:val="6"/>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se l’offerente non ha prestato cauzione con le modalità e nella misura innanzi indicata.</w:t>
      </w:r>
    </w:p>
    <w:p w14:paraId="64CE8D35"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Se la vendita senza incanto non abbia luogo per qualsiasi altra ragione, </w:t>
      </w:r>
      <w:proofErr w:type="gramStart"/>
      <w:r w:rsidRPr="001E6BE7">
        <w:rPr>
          <w:rFonts w:ascii="Arial" w:eastAsia="Times New Roman" w:hAnsi="Arial" w:cs="Arial"/>
          <w:bCs/>
          <w:kern w:val="1"/>
          <w:sz w:val="20"/>
          <w:szCs w:val="20"/>
          <w:lang w:val="it-IT" w:eastAsia="ar-SA" w:bidi="ar-SA"/>
        </w:rPr>
        <w:t>all’uopo</w:t>
      </w:r>
      <w:proofErr w:type="gramEnd"/>
      <w:r w:rsidRPr="001E6BE7">
        <w:rPr>
          <w:rFonts w:ascii="Arial" w:eastAsia="Times New Roman" w:hAnsi="Arial" w:cs="Arial"/>
          <w:bCs/>
          <w:kern w:val="1"/>
          <w:sz w:val="20"/>
          <w:szCs w:val="20"/>
          <w:lang w:val="it-IT" w:eastAsia="ar-SA" w:bidi="ar-SA"/>
        </w:rPr>
        <w:t xml:space="preserve">, il professionista delegato provvede a fissare successiva vendita, salve le disposizioni impartite dal G.E. nell’ordinanza di vendita delegata.          </w:t>
      </w:r>
      <w:r w:rsidRPr="001E6BE7">
        <w:rPr>
          <w:rFonts w:ascii="Arial" w:eastAsia="Times New Roman" w:hAnsi="Arial" w:cs="Arial"/>
          <w:bCs/>
          <w:kern w:val="1"/>
          <w:sz w:val="20"/>
          <w:szCs w:val="20"/>
          <w:u w:val="single"/>
          <w:lang w:val="it-IT" w:eastAsia="ar-SA" w:bidi="ar-SA"/>
        </w:rPr>
        <w:t xml:space="preserve"> </w:t>
      </w:r>
      <w:r w:rsidRPr="001E6BE7">
        <w:rPr>
          <w:rFonts w:ascii="Arial" w:eastAsia="Times New Roman" w:hAnsi="Arial" w:cs="Arial"/>
          <w:bCs/>
          <w:kern w:val="1"/>
          <w:sz w:val="20"/>
          <w:szCs w:val="20"/>
          <w:lang w:val="it-IT" w:eastAsia="ar-SA" w:bidi="ar-SA"/>
        </w:rPr>
        <w:t xml:space="preserve"> </w:t>
      </w:r>
    </w:p>
    <w:p w14:paraId="630C19F9"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p>
    <w:p w14:paraId="624D4FA1" w14:textId="77777777" w:rsidR="007548DC" w:rsidRPr="001E6BE7" w:rsidRDefault="007548DC" w:rsidP="00AA5620">
      <w:pPr>
        <w:widowControl/>
        <w:overflowPunct w:val="0"/>
        <w:autoSpaceDE w:val="0"/>
        <w:autoSpaceDN/>
        <w:spacing w:line="100" w:lineRule="atLeast"/>
        <w:jc w:val="center"/>
        <w:rPr>
          <w:rFonts w:ascii="Arial" w:eastAsia="Times New Roman" w:hAnsi="Arial" w:cs="Arial"/>
          <w:b/>
          <w:bCs/>
          <w:kern w:val="1"/>
          <w:sz w:val="20"/>
          <w:szCs w:val="20"/>
          <w:u w:val="single"/>
          <w:lang w:val="it-IT" w:eastAsia="ar-SA" w:bidi="ar-SA"/>
        </w:rPr>
      </w:pPr>
      <w:r w:rsidRPr="001E6BE7">
        <w:rPr>
          <w:rFonts w:ascii="Arial" w:eastAsia="Times New Roman" w:hAnsi="Arial" w:cs="Arial"/>
          <w:b/>
          <w:bCs/>
          <w:kern w:val="1"/>
          <w:sz w:val="20"/>
          <w:szCs w:val="20"/>
          <w:u w:val="single"/>
          <w:lang w:val="it-IT" w:eastAsia="ar-SA" w:bidi="ar-SA"/>
        </w:rPr>
        <w:t>CONDIZIONI DELLA VENDITA:</w:t>
      </w:r>
    </w:p>
    <w:p w14:paraId="4AF4BC16"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lastRenderedPageBreak/>
        <w:t>Per la vendita senza incanto, come sopra illustrata vengono indicate le seguenti condizioni di vendita:</w:t>
      </w:r>
    </w:p>
    <w:p w14:paraId="29E087B6"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1) La vendita avviene nello stato di fatto e di diritto in cui i beni si trovano, con tutte le eventuali pertinenze, accessioni, ragioni ed azioni, servitù attive e passive; la vendita è a corpo e non a misura.</w:t>
      </w:r>
    </w:p>
    <w:p w14:paraId="25C3244A"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2) Gli immobili vengono venduti liberi da iscrizioni ipotecarie e da trascrizioni di pignoramenti.</w:t>
      </w:r>
    </w:p>
    <w:p w14:paraId="4A53F62F"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3) Le spese per la cancellazione delle ipoteche e delle altre formalità pregiudizievoli sono a carico dell'aggiudicatario.</w:t>
      </w:r>
    </w:p>
    <w:p w14:paraId="121857F9"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4) Ogni onere fiscale derivante dalla vendita è a carico dell’aggiudicatario, senza alcuna possibilità di rivalsa nei confronti della procedura.</w:t>
      </w:r>
    </w:p>
    <w:p w14:paraId="4AF39857"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5) La proprietà del bene ed i conseguenti oneri sono a favore ed a carico dell’aggiudicatario dalla data di efficacia del decreto di trasferimento, e in ogni caso non prima del versamento dell’intero prezzo e dell’importo delle spese, diritti ed oneri conseguenti al trasferimento.</w:t>
      </w:r>
    </w:p>
    <w:p w14:paraId="7E2813E0"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6) In caso di difformità costruttiva l’aggiudicatario, qualora l’immobile si trovi nelle condizioni di cui alla legge 28.02.1985 n. 47, dovrà presentare domanda di concessione in sanatoria entro 120 giorni dalla notifica del decreto emesso dall’Autorità Giudiziaria.</w:t>
      </w:r>
    </w:p>
    <w:p w14:paraId="628F6325"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7) Tutte le attività di cui agli artt.  569 c.p.c. e seguenti, saranno effettuate dal sottoscritto delegato presso la sede della ES.IM. Società Cooperativa o dove indicato dal Dottore Commercialista delegato.</w:t>
      </w:r>
    </w:p>
    <w:p w14:paraId="31DB7C80"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8) Si precisa che ai sensi dell’art. 63 disp. att. C.C. l’acquirente dell’immobile facente parte di un condominio è obbligato solidalmente con il precedente proprietario al pagamento dei contributi relativi all’anno in corso e a quello precedente all’aggiudicazione.</w:t>
      </w:r>
    </w:p>
    <w:p w14:paraId="4C441038"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8) Per tutto quanto qui non previsto si applicano le vigenti norme di legge.</w:t>
      </w:r>
    </w:p>
    <w:p w14:paraId="6A2F0663"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p>
    <w:p w14:paraId="29150033"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r w:rsidRPr="001E6BE7">
        <w:rPr>
          <w:rFonts w:ascii="Arial" w:eastAsia="Times New Roman" w:hAnsi="Arial" w:cs="Arial"/>
          <w:b/>
          <w:bCs/>
          <w:kern w:val="1"/>
          <w:sz w:val="20"/>
          <w:szCs w:val="20"/>
          <w:lang w:val="it-IT" w:eastAsia="ar-SA" w:bidi="ar-SA"/>
        </w:rPr>
        <w:t>Sono a carico dell'aggiudicatario/assegnatario la metà del compenso (e del connesso rimborso spese generali) spettante al professionista delegato per la fase del trasferimento della proprietà, nonché le spese relative al trasferimento del bene (imposta di registro, imposta sul valore aggiunto, se dovuta, imposte ipotecarie e catastali) per l’esecuzione delle formalità di registrazione, trascrizione e voltura catastale, ed altresì le spese necessarie per l’eventuale regolarizzazione urbanistica e/o catastale e per la cancellazione delle formalità pregiudizievoli e di qualsiasi gravame.</w:t>
      </w:r>
    </w:p>
    <w:p w14:paraId="25B55E26"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p>
    <w:p w14:paraId="39E9A56E"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Gli offerenti eventualmente interessati hanno la possibilità di stipulare un contratto di finanziamento che preveda il versamento diretto delle somme erogate in favore della procedura e la garanzia ipotecaria di </w:t>
      </w:r>
      <w:proofErr w:type="gramStart"/>
      <w:r w:rsidRPr="001E6BE7">
        <w:rPr>
          <w:rFonts w:ascii="Arial" w:eastAsia="Times New Roman" w:hAnsi="Arial" w:cs="Arial"/>
          <w:bCs/>
          <w:kern w:val="1"/>
          <w:sz w:val="20"/>
          <w:szCs w:val="20"/>
          <w:lang w:val="it-IT" w:eastAsia="ar-SA" w:bidi="ar-SA"/>
        </w:rPr>
        <w:t>1°</w:t>
      </w:r>
      <w:proofErr w:type="gramEnd"/>
      <w:r w:rsidRPr="001E6BE7">
        <w:rPr>
          <w:rFonts w:ascii="Arial" w:eastAsia="Times New Roman" w:hAnsi="Arial" w:cs="Arial"/>
          <w:bCs/>
          <w:kern w:val="1"/>
          <w:sz w:val="20"/>
          <w:szCs w:val="20"/>
          <w:lang w:val="it-IT" w:eastAsia="ar-SA" w:bidi="ar-SA"/>
        </w:rPr>
        <w:t xml:space="preserve"> grado sul medesimo immobile oggetto di vendita. A tal fine, per maggiori informazioni, possono essere contattate direttamente le sedi o filiali incaricate dalle Banche stesse. </w:t>
      </w:r>
    </w:p>
    <w:p w14:paraId="537C4DB1"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L’aggiudicatario potrà, ricorrendone i presupposti, nei termini previsti ed a proprie spese, avvalersi delle disposizioni di cui all’art. 46 del D.P.R. n. 380/2001 e all’art. 40 comma 6° della legge n. 47/1985, con esonero da ogni responsabilità per la procedura esecutiva. L’aggiudicatario, per gli immobili realizzati in violazione della normativa urbanistico edilizia, qualora si trovi nelle condizioni di cui all’art. 13 Legge n. 47/1985, dovrà presentare domanda di concessione in sanatoria entro 120 giorni dalla notifica del decreto di trasferimento.</w:t>
      </w:r>
    </w:p>
    <w:p w14:paraId="62BD6C3F"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 xml:space="preserve">Agli effetti del D.M. 22 gennaio 2008, n. 37 e </w:t>
      </w:r>
      <w:proofErr w:type="spellStart"/>
      <w:r w:rsidRPr="001E6BE7">
        <w:rPr>
          <w:rFonts w:ascii="Arial" w:eastAsia="Times New Roman" w:hAnsi="Arial" w:cs="Arial"/>
          <w:bCs/>
          <w:kern w:val="1"/>
          <w:sz w:val="20"/>
          <w:szCs w:val="20"/>
          <w:lang w:val="it-IT" w:eastAsia="ar-SA" w:bidi="ar-SA"/>
        </w:rPr>
        <w:t>D.Lgs</w:t>
      </w:r>
      <w:proofErr w:type="spellEnd"/>
      <w:r w:rsidRPr="001E6BE7">
        <w:rPr>
          <w:rFonts w:ascii="Arial" w:eastAsia="Times New Roman" w:hAnsi="Arial" w:cs="Arial"/>
          <w:bCs/>
          <w:kern w:val="1"/>
          <w:sz w:val="20"/>
          <w:szCs w:val="20"/>
          <w:lang w:val="it-IT" w:eastAsia="ar-SA" w:bidi="ar-SA"/>
        </w:rPr>
        <w:t xml:space="preserve"> n. 192/2005 e </w:t>
      </w:r>
      <w:proofErr w:type="spellStart"/>
      <w:r w:rsidRPr="001E6BE7">
        <w:rPr>
          <w:rFonts w:ascii="Arial" w:eastAsia="Times New Roman" w:hAnsi="Arial" w:cs="Arial"/>
          <w:bCs/>
          <w:kern w:val="1"/>
          <w:sz w:val="20"/>
          <w:szCs w:val="20"/>
          <w:lang w:val="it-IT" w:eastAsia="ar-SA" w:bidi="ar-SA"/>
        </w:rPr>
        <w:t>s.m.i</w:t>
      </w:r>
      <w:proofErr w:type="spellEnd"/>
      <w:r w:rsidRPr="001E6BE7">
        <w:rPr>
          <w:rFonts w:ascii="Arial" w:eastAsia="Times New Roman" w:hAnsi="Arial" w:cs="Arial"/>
          <w:bCs/>
          <w:kern w:val="1"/>
          <w:sz w:val="20"/>
          <w:szCs w:val="20"/>
          <w:lang w:val="it-IT" w:eastAsia="ar-SA" w:bidi="ar-SA"/>
        </w:rPr>
        <w:t>, l’aggiudicatario, reso edotto dei contenuti del presente avviso di vendita e delle descrizioni indicate nell’elaborato peritale, in ordine agli impianti dispensa sin d’ora, esplicitamente, la procedura esecutiva di produrre sia la certificazione relativa alla conformità degli stessi alle norme sulla sicurezza, che la certificazione/attestato di qualificazione energetica, manifestando di voler assumere direttamente tali incombenze.</w:t>
      </w:r>
    </w:p>
    <w:p w14:paraId="17EE8AC6"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u w:val="single"/>
          <w:lang w:val="it-IT" w:eastAsia="ar-SA" w:bidi="ar-SA"/>
        </w:rPr>
      </w:pPr>
      <w:r w:rsidRPr="001E6BE7">
        <w:rPr>
          <w:rFonts w:ascii="Arial" w:eastAsia="Times New Roman" w:hAnsi="Arial" w:cs="Arial"/>
          <w:b/>
          <w:bCs/>
          <w:kern w:val="1"/>
          <w:sz w:val="20"/>
          <w:szCs w:val="20"/>
          <w:u w:val="single"/>
          <w:lang w:val="it-IT" w:eastAsia="ar-SA" w:bidi="ar-SA"/>
        </w:rPr>
        <w:t>In caso di fondiario:</w:t>
      </w:r>
    </w:p>
    <w:p w14:paraId="354E9842"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ai sensi dell’art. 41 comma 5 del D.lgs. N. 385/93, ove ne esistano i presupposti, l’aggiudicatario ha facoltà di subentrare nel contratto di finanziamento fondiario del quale l'immobile pignorato costituisce garanzia purché entro 15 giorni dalla data dell’aggiudicazione definitiva, paghi al creditore fondiario le rate scadute, gli accessori e le spese, e che l’aggiudicatario definitivo, ove non intenda avvalersi della facoltà anzi detta, potrà, ai sensi dell’art. 41, comma 4, D.lgs. n. 385/93, entro il termine di 90 giorni dall’incanto, corrispondere direttamente al creditore fondiario, senza attendere il proseguimento della procedura e la graduazione dei creditori, l’85% del saldo del prezzo di aggiudicazione, fino a concorrenza del credito del predetto istituto per capitale, accessori e spese, versando il restante 15%, al delegato mediante assegno circolare non trasferibile intestato a  “</w:t>
      </w:r>
      <w:r w:rsidR="004559C9">
        <w:rPr>
          <w:rFonts w:ascii="Arial" w:hAnsi="Arial" w:cs="Arial"/>
          <w:color w:val="000000"/>
          <w:sz w:val="20"/>
          <w:szCs w:val="20"/>
          <w:shd w:val="clear" w:color="auto" w:fill="FFFFFF"/>
          <w:lang w:val="it-IT"/>
        </w:rPr>
        <w:t>ALESSANDRO ALESSANDRINI</w:t>
      </w:r>
      <w:r w:rsidRPr="001E6BE7">
        <w:rPr>
          <w:rFonts w:ascii="Arial" w:eastAsia="Times New Roman" w:hAnsi="Arial" w:cs="Arial"/>
          <w:bCs/>
          <w:kern w:val="1"/>
          <w:sz w:val="20"/>
          <w:szCs w:val="20"/>
          <w:lang w:val="it-IT" w:eastAsia="ar-SA" w:bidi="ar-SA"/>
        </w:rPr>
        <w:t>” ; parimenti l’aggiudicatario definitivo dovrà versare al delegato, l’eventuale eccedenza del saldo del prezzo di aggiudicazione sul credito fondiario.</w:t>
      </w:r>
    </w:p>
    <w:p w14:paraId="2333FD03"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p>
    <w:p w14:paraId="1C7E182F"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u w:val="single"/>
          <w:lang w:val="it-IT" w:eastAsia="ar-SA" w:bidi="ar-SA"/>
        </w:rPr>
      </w:pPr>
      <w:r w:rsidRPr="001E6BE7">
        <w:rPr>
          <w:rFonts w:ascii="Arial" w:eastAsia="Times New Roman" w:hAnsi="Arial" w:cs="Arial"/>
          <w:bCs/>
          <w:kern w:val="1"/>
          <w:sz w:val="20"/>
          <w:szCs w:val="20"/>
          <w:u w:val="single"/>
          <w:lang w:val="it-IT" w:eastAsia="ar-SA" w:bidi="ar-SA"/>
        </w:rPr>
        <w:t>Si rende noto che per gli aggiudicatari degli immobili che lo richiedessero, è possibile usufruire delle concessioni di mutuo ipotecario fino a concorrenza del 70-80% del prezzo di aggiudicazione presso gli istituti bancari facenti parte dell’ABI.</w:t>
      </w:r>
    </w:p>
    <w:p w14:paraId="2C72907A"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p>
    <w:p w14:paraId="421D6426" w14:textId="77777777" w:rsidR="007548DC" w:rsidRPr="001E6BE7" w:rsidRDefault="007548DC" w:rsidP="007548DC">
      <w:pPr>
        <w:widowControl/>
        <w:overflowPunct w:val="0"/>
        <w:autoSpaceDE w:val="0"/>
        <w:autoSpaceDN/>
        <w:spacing w:line="100" w:lineRule="atLeast"/>
        <w:jc w:val="center"/>
        <w:rPr>
          <w:rFonts w:ascii="Arial" w:eastAsia="Times New Roman" w:hAnsi="Arial" w:cs="Arial"/>
          <w:b/>
          <w:bCs/>
          <w:kern w:val="1"/>
          <w:sz w:val="20"/>
          <w:szCs w:val="20"/>
          <w:u w:val="single"/>
          <w:lang w:val="it-IT" w:eastAsia="ar-SA" w:bidi="ar-SA"/>
        </w:rPr>
      </w:pPr>
      <w:r w:rsidRPr="001E6BE7">
        <w:rPr>
          <w:rFonts w:ascii="Arial" w:eastAsia="Times New Roman" w:hAnsi="Arial" w:cs="Arial"/>
          <w:b/>
          <w:bCs/>
          <w:kern w:val="1"/>
          <w:sz w:val="20"/>
          <w:szCs w:val="20"/>
          <w:u w:val="single"/>
          <w:lang w:val="it-IT" w:eastAsia="ar-SA" w:bidi="ar-SA"/>
        </w:rPr>
        <w:t>Pubblicità</w:t>
      </w:r>
    </w:p>
    <w:p w14:paraId="7C97D8BF"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
          <w:bCs/>
          <w:kern w:val="1"/>
          <w:sz w:val="20"/>
          <w:szCs w:val="20"/>
          <w:lang w:val="it-IT" w:eastAsia="ar-SA" w:bidi="ar-SA"/>
        </w:rPr>
      </w:pPr>
    </w:p>
    <w:p w14:paraId="68631A82"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Del presente avviso sarà data pubblicità in funzione della vendita ed a norma dell'art. 490 c.p.c. commi 1 e 2:</w:t>
      </w:r>
    </w:p>
    <w:p w14:paraId="3CFCE8A2" w14:textId="77777777" w:rsidR="007548DC" w:rsidRPr="001E6BE7" w:rsidRDefault="007548DC" w:rsidP="007548DC">
      <w:pPr>
        <w:widowControl/>
        <w:numPr>
          <w:ilvl w:val="0"/>
          <w:numId w:val="12"/>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sul Portale delle Vendite Pubbliche – sito del Ministero della Giustizia – almeno 45 giorni prima dell’asta;</w:t>
      </w:r>
    </w:p>
    <w:p w14:paraId="4D756EE9" w14:textId="77777777" w:rsidR="007548DC" w:rsidRPr="001E6BE7" w:rsidRDefault="007548DC" w:rsidP="007548DC">
      <w:pPr>
        <w:widowControl/>
        <w:numPr>
          <w:ilvl w:val="0"/>
          <w:numId w:val="12"/>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sulla rivista “Newspaper Aste” edita da astalegale.net;</w:t>
      </w:r>
    </w:p>
    <w:p w14:paraId="2D2CB53D" w14:textId="77777777" w:rsidR="007548DC" w:rsidRPr="001E6BE7" w:rsidRDefault="007548DC" w:rsidP="007548DC">
      <w:pPr>
        <w:widowControl/>
        <w:numPr>
          <w:ilvl w:val="0"/>
          <w:numId w:val="12"/>
        </w:numPr>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lastRenderedPageBreak/>
        <w:t xml:space="preserve">unitamente a copia dell’ordinanza di vendita con i relativi allegati e copia della relazione di stima redatta dall’esperto, ai sensi dell'art 173 bis disp. att. </w:t>
      </w:r>
      <w:proofErr w:type="gramStart"/>
      <w:r w:rsidRPr="001E6BE7">
        <w:rPr>
          <w:rFonts w:ascii="Arial" w:eastAsia="Times New Roman" w:hAnsi="Arial" w:cs="Arial"/>
          <w:bCs/>
          <w:kern w:val="1"/>
          <w:sz w:val="20"/>
          <w:szCs w:val="20"/>
          <w:lang w:val="it-IT" w:eastAsia="ar-SA" w:bidi="ar-SA"/>
        </w:rPr>
        <w:t>c.p.c.,,</w:t>
      </w:r>
      <w:proofErr w:type="gramEnd"/>
      <w:r w:rsidRPr="001E6BE7">
        <w:rPr>
          <w:rFonts w:ascii="Arial" w:eastAsia="Times New Roman" w:hAnsi="Arial" w:cs="Arial"/>
          <w:bCs/>
          <w:kern w:val="1"/>
          <w:sz w:val="20"/>
          <w:szCs w:val="20"/>
          <w:lang w:val="it-IT" w:eastAsia="ar-SA" w:bidi="ar-SA"/>
        </w:rPr>
        <w:t xml:space="preserve"> sui siti internet: </w:t>
      </w:r>
    </w:p>
    <w:p w14:paraId="2731C1C6" w14:textId="77777777" w:rsidR="007548DC" w:rsidRPr="001E6BE7" w:rsidRDefault="007548DC" w:rsidP="007548DC">
      <w:pPr>
        <w:widowControl/>
        <w:overflowPunct w:val="0"/>
        <w:autoSpaceDE w:val="0"/>
        <w:autoSpaceDN/>
        <w:spacing w:line="100" w:lineRule="atLeast"/>
        <w:ind w:left="360"/>
        <w:jc w:val="both"/>
        <w:rPr>
          <w:rFonts w:ascii="Arial" w:eastAsia="Times New Roman" w:hAnsi="Arial" w:cs="Arial"/>
          <w:bCs/>
          <w:kern w:val="1"/>
          <w:sz w:val="20"/>
          <w:szCs w:val="20"/>
          <w:lang w:val="it-IT" w:eastAsia="ar-SA" w:bidi="ar-SA"/>
        </w:rPr>
      </w:pPr>
      <w:hyperlink r:id="rId18" w:history="1">
        <w:r w:rsidRPr="001E6BE7">
          <w:rPr>
            <w:rFonts w:ascii="Arial" w:eastAsia="Times New Roman" w:hAnsi="Arial" w:cs="Arial"/>
            <w:kern w:val="1"/>
            <w:sz w:val="20"/>
            <w:szCs w:val="20"/>
            <w:u w:val="single"/>
            <w:lang w:val="it-IT" w:eastAsia="ar-SA" w:bidi="ar-SA"/>
          </w:rPr>
          <w:t>www.astalegale.net</w:t>
        </w:r>
      </w:hyperlink>
      <w:r w:rsidRPr="001E6BE7">
        <w:rPr>
          <w:rFonts w:ascii="Arial" w:eastAsia="Times New Roman" w:hAnsi="Arial" w:cs="Arial"/>
          <w:bCs/>
          <w:kern w:val="1"/>
          <w:sz w:val="20"/>
          <w:szCs w:val="20"/>
          <w:u w:val="single"/>
          <w:lang w:val="it-IT" w:eastAsia="ar-SA" w:bidi="ar-SA"/>
        </w:rPr>
        <w:t xml:space="preserve">, </w:t>
      </w:r>
      <w:hyperlink r:id="rId19" w:history="1">
        <w:r w:rsidRPr="001E6BE7">
          <w:rPr>
            <w:rFonts w:ascii="Arial" w:eastAsia="Times New Roman" w:hAnsi="Arial" w:cs="Arial"/>
            <w:kern w:val="1"/>
            <w:sz w:val="20"/>
            <w:szCs w:val="20"/>
            <w:u w:val="single"/>
            <w:lang w:val="it-IT" w:eastAsia="ar-SA" w:bidi="ar-SA"/>
          </w:rPr>
          <w:t>www.asteimmobili.it</w:t>
        </w:r>
      </w:hyperlink>
      <w:r w:rsidRPr="001E6BE7">
        <w:rPr>
          <w:rFonts w:ascii="Arial" w:eastAsia="Times New Roman" w:hAnsi="Arial" w:cs="Arial"/>
          <w:bCs/>
          <w:kern w:val="1"/>
          <w:sz w:val="20"/>
          <w:szCs w:val="20"/>
          <w:u w:val="single"/>
          <w:lang w:val="it-IT" w:eastAsia="ar-SA" w:bidi="ar-SA"/>
        </w:rPr>
        <w:t xml:space="preserve">; </w:t>
      </w:r>
      <w:r w:rsidR="00B80464" w:rsidRPr="001E6BE7">
        <w:rPr>
          <w:rFonts w:ascii="Arial" w:eastAsia="Times New Roman" w:hAnsi="Arial" w:cs="Arial"/>
          <w:bCs/>
          <w:kern w:val="1"/>
          <w:sz w:val="20"/>
          <w:szCs w:val="20"/>
          <w:u w:val="single"/>
          <w:lang w:val="it-IT" w:eastAsia="ar-SA" w:bidi="ar-SA"/>
        </w:rPr>
        <w:t>astetelematiche.it</w:t>
      </w:r>
      <w:r w:rsidRPr="001E6BE7">
        <w:rPr>
          <w:rFonts w:ascii="Arial" w:eastAsia="Times New Roman" w:hAnsi="Arial" w:cs="Arial"/>
          <w:bCs/>
          <w:kern w:val="1"/>
          <w:sz w:val="20"/>
          <w:szCs w:val="20"/>
          <w:u w:val="single"/>
          <w:lang w:val="it-IT" w:eastAsia="ar-SA" w:bidi="ar-SA"/>
        </w:rPr>
        <w:t xml:space="preserve">, </w:t>
      </w:r>
      <w:hyperlink r:id="rId20" w:history="1">
        <w:r w:rsidRPr="001E6BE7">
          <w:rPr>
            <w:rFonts w:ascii="Arial" w:eastAsia="Times New Roman" w:hAnsi="Arial" w:cs="Arial"/>
            <w:kern w:val="1"/>
            <w:sz w:val="20"/>
            <w:szCs w:val="20"/>
            <w:u w:val="single"/>
            <w:lang w:val="it-IT" w:eastAsia="ar-SA" w:bidi="ar-SA"/>
          </w:rPr>
          <w:t>www.portaleaste.com</w:t>
        </w:r>
      </w:hyperlink>
      <w:r w:rsidRPr="001E6BE7">
        <w:rPr>
          <w:rFonts w:ascii="Arial" w:eastAsia="Times New Roman" w:hAnsi="Arial" w:cs="Arial"/>
          <w:bCs/>
          <w:kern w:val="1"/>
          <w:sz w:val="20"/>
          <w:szCs w:val="20"/>
          <w:u w:val="single"/>
          <w:lang w:val="it-IT" w:eastAsia="ar-SA" w:bidi="ar-SA"/>
        </w:rPr>
        <w:t xml:space="preserve"> e</w:t>
      </w:r>
      <w:r w:rsidRPr="001E6BE7">
        <w:rPr>
          <w:rFonts w:ascii="Arial" w:eastAsia="Times New Roman" w:hAnsi="Arial" w:cs="Arial"/>
          <w:bCs/>
          <w:kern w:val="1"/>
          <w:sz w:val="20"/>
          <w:szCs w:val="20"/>
          <w:lang w:val="it-IT" w:eastAsia="ar-SA" w:bidi="ar-SA"/>
        </w:rPr>
        <w:t xml:space="preserve"> </w:t>
      </w:r>
      <w:hyperlink r:id="rId21" w:history="1">
        <w:r w:rsidRPr="001E6BE7">
          <w:rPr>
            <w:rFonts w:ascii="Arial" w:eastAsia="Times New Roman" w:hAnsi="Arial" w:cs="Arial"/>
            <w:kern w:val="1"/>
            <w:sz w:val="20"/>
            <w:szCs w:val="20"/>
            <w:u w:val="single"/>
            <w:lang w:val="it-IT" w:eastAsia="ar-SA" w:bidi="ar-SA"/>
          </w:rPr>
          <w:t>www.tribunale.macerata.giustizia.it</w:t>
        </w:r>
      </w:hyperlink>
    </w:p>
    <w:p w14:paraId="3AE38FE3" w14:textId="77777777" w:rsidR="00DB45C0" w:rsidRPr="001E6BE7" w:rsidRDefault="00DB45C0">
      <w:pPr>
        <w:pStyle w:val="Standard"/>
        <w:ind w:right="-41"/>
        <w:rPr>
          <w:rFonts w:ascii="Arial" w:hAnsi="Arial"/>
          <w:sz w:val="20"/>
          <w:szCs w:val="20"/>
          <w:lang w:val="it-IT"/>
        </w:rPr>
      </w:pPr>
    </w:p>
    <w:p w14:paraId="4713D1D4" w14:textId="77777777" w:rsidR="00DB45C0" w:rsidRPr="001E6BE7" w:rsidRDefault="001E6BE7" w:rsidP="00385467">
      <w:pPr>
        <w:pStyle w:val="Standard"/>
        <w:autoSpaceDE w:val="0"/>
        <w:spacing w:line="200" w:lineRule="atLeast"/>
        <w:jc w:val="both"/>
        <w:rPr>
          <w:rFonts w:ascii="Arial" w:hAnsi="Arial" w:cs="Calibri"/>
          <w:b/>
          <w:bCs/>
          <w:i/>
          <w:iCs/>
          <w:color w:val="000000"/>
          <w:sz w:val="20"/>
          <w:szCs w:val="20"/>
          <w:shd w:val="clear" w:color="auto" w:fill="FFFFFF"/>
          <w:lang w:val="it-IT"/>
        </w:rPr>
      </w:pPr>
      <w:r w:rsidRPr="001E6BE7">
        <w:rPr>
          <w:rFonts w:ascii="Arial" w:hAnsi="Arial" w:cs="Calibri"/>
          <w:b/>
          <w:bCs/>
          <w:i/>
          <w:iCs/>
          <w:color w:val="000000"/>
          <w:sz w:val="20"/>
          <w:szCs w:val="20"/>
          <w:shd w:val="clear" w:color="auto" w:fill="FFFFFF"/>
          <w:lang w:val="it-IT"/>
        </w:rPr>
        <w:t xml:space="preserve">Gli immobili di cui al Lotto Unico potranno essere visionati previo accordo con il Custode </w:t>
      </w:r>
      <w:proofErr w:type="gramStart"/>
      <w:r w:rsidRPr="001E6BE7">
        <w:rPr>
          <w:rFonts w:ascii="Arial" w:hAnsi="Arial" w:cs="Calibri"/>
          <w:b/>
          <w:bCs/>
          <w:i/>
          <w:iCs/>
          <w:color w:val="000000"/>
          <w:sz w:val="20"/>
          <w:szCs w:val="20"/>
          <w:shd w:val="clear" w:color="auto" w:fill="FFFFFF"/>
          <w:lang w:val="it-IT"/>
        </w:rPr>
        <w:t xml:space="preserve">Giudiziario </w:t>
      </w:r>
      <w:r w:rsidR="001A5006" w:rsidRPr="001A5006">
        <w:rPr>
          <w:rFonts w:ascii="Arial" w:hAnsi="Arial" w:cs="Calibri"/>
          <w:b/>
          <w:bCs/>
          <w:i/>
          <w:iCs/>
          <w:color w:val="000000"/>
          <w:sz w:val="20"/>
          <w:szCs w:val="20"/>
          <w:shd w:val="clear" w:color="auto" w:fill="FFFFFF"/>
          <w:lang w:val="it-IT"/>
        </w:rPr>
        <w:t xml:space="preserve"> IVG</w:t>
      </w:r>
      <w:proofErr w:type="gramEnd"/>
      <w:r w:rsidR="001A5006" w:rsidRPr="001A5006">
        <w:rPr>
          <w:rFonts w:ascii="Arial" w:hAnsi="Arial" w:cs="Calibri"/>
          <w:b/>
          <w:bCs/>
          <w:i/>
          <w:iCs/>
          <w:color w:val="000000"/>
          <w:sz w:val="20"/>
          <w:szCs w:val="20"/>
          <w:shd w:val="clear" w:color="auto" w:fill="FFFFFF"/>
          <w:lang w:val="it-IT"/>
        </w:rPr>
        <w:t xml:space="preserve"> (Istituto Vendite Giudiziarie) con sede in Monsa</w:t>
      </w:r>
      <w:r w:rsidR="001E7EF4">
        <w:rPr>
          <w:rFonts w:ascii="Arial" w:hAnsi="Arial" w:cs="Calibri"/>
          <w:b/>
          <w:bCs/>
          <w:i/>
          <w:iCs/>
          <w:color w:val="000000"/>
          <w:sz w:val="20"/>
          <w:szCs w:val="20"/>
          <w:shd w:val="clear" w:color="auto" w:fill="FFFFFF"/>
          <w:lang w:val="it-IT"/>
        </w:rPr>
        <w:t>no (AN)  tel. 0731.60914 – 0731.</w:t>
      </w:r>
      <w:r w:rsidR="001A5006" w:rsidRPr="001A5006">
        <w:rPr>
          <w:rFonts w:ascii="Arial" w:hAnsi="Arial" w:cs="Calibri"/>
          <w:b/>
          <w:bCs/>
          <w:i/>
          <w:iCs/>
          <w:color w:val="000000"/>
          <w:sz w:val="20"/>
          <w:szCs w:val="20"/>
          <w:shd w:val="clear" w:color="auto" w:fill="FFFFFF"/>
          <w:lang w:val="it-IT"/>
        </w:rPr>
        <w:t>605180 email: infovisite@ivgmarche.it</w:t>
      </w:r>
      <w:r w:rsidRPr="001E6BE7">
        <w:rPr>
          <w:rFonts w:ascii="Arial" w:hAnsi="Arial" w:cs="Calibri"/>
          <w:b/>
          <w:bCs/>
          <w:i/>
          <w:iCs/>
          <w:color w:val="000000"/>
          <w:sz w:val="20"/>
          <w:szCs w:val="20"/>
          <w:shd w:val="clear" w:color="auto" w:fill="FFFFFF"/>
          <w:lang w:val="it-IT"/>
        </w:rPr>
        <w:t>.</w:t>
      </w:r>
    </w:p>
    <w:p w14:paraId="5E658E1A" w14:textId="77777777" w:rsidR="001E6BE7" w:rsidRPr="001E6BE7" w:rsidRDefault="001E6BE7" w:rsidP="00385467">
      <w:pPr>
        <w:pStyle w:val="Standard"/>
        <w:autoSpaceDE w:val="0"/>
        <w:spacing w:line="200" w:lineRule="atLeast"/>
        <w:jc w:val="both"/>
        <w:rPr>
          <w:rFonts w:ascii="Arial" w:hAnsi="Arial"/>
          <w:sz w:val="20"/>
          <w:szCs w:val="20"/>
          <w:lang w:val="it-IT"/>
        </w:rPr>
      </w:pPr>
    </w:p>
    <w:p w14:paraId="79095E59" w14:textId="77777777" w:rsidR="007548DC" w:rsidRPr="001E6BE7" w:rsidRDefault="007548DC" w:rsidP="007548DC">
      <w:pPr>
        <w:widowControl/>
        <w:overflowPunct w:val="0"/>
        <w:autoSpaceDE w:val="0"/>
        <w:autoSpaceDN/>
        <w:spacing w:line="100" w:lineRule="atLeast"/>
        <w:jc w:val="both"/>
        <w:rPr>
          <w:rFonts w:ascii="Arial" w:eastAsia="Times New Roman" w:hAnsi="Arial" w:cs="Arial"/>
          <w:bCs/>
          <w:kern w:val="1"/>
          <w:sz w:val="20"/>
          <w:szCs w:val="20"/>
          <w:lang w:val="it-IT" w:eastAsia="ar-SA" w:bidi="ar-SA"/>
        </w:rPr>
      </w:pPr>
      <w:r w:rsidRPr="001E6BE7">
        <w:rPr>
          <w:rFonts w:ascii="Arial" w:eastAsia="Times New Roman" w:hAnsi="Arial" w:cs="Arial"/>
          <w:bCs/>
          <w:kern w:val="1"/>
          <w:sz w:val="20"/>
          <w:szCs w:val="20"/>
          <w:lang w:val="it-IT" w:eastAsia="ar-SA" w:bidi="ar-SA"/>
        </w:rPr>
        <w:t>Per tutto quanto qui non previsto si applicano le vigenti norme di legge.</w:t>
      </w:r>
    </w:p>
    <w:p w14:paraId="7775738A" w14:textId="77777777" w:rsidR="007548DC" w:rsidRPr="001E6BE7" w:rsidRDefault="007548DC">
      <w:pPr>
        <w:pStyle w:val="Standard"/>
        <w:ind w:right="-41"/>
        <w:rPr>
          <w:rFonts w:ascii="Arial" w:hAnsi="Arial"/>
          <w:sz w:val="20"/>
          <w:szCs w:val="20"/>
          <w:lang w:val="it-IT"/>
        </w:rPr>
      </w:pPr>
    </w:p>
    <w:p w14:paraId="6FDE7508" w14:textId="77777777" w:rsidR="004559C9" w:rsidRDefault="004559C9">
      <w:pPr>
        <w:pStyle w:val="Standard"/>
        <w:ind w:right="-41"/>
        <w:rPr>
          <w:rFonts w:ascii="Arial" w:hAnsi="Arial"/>
          <w:sz w:val="20"/>
          <w:szCs w:val="20"/>
          <w:lang w:val="it-IT"/>
        </w:rPr>
      </w:pPr>
      <w:r>
        <w:rPr>
          <w:rFonts w:ascii="Arial" w:hAnsi="Arial"/>
          <w:sz w:val="20"/>
          <w:szCs w:val="20"/>
          <w:lang w:val="it-IT"/>
        </w:rPr>
        <w:t>Monte San Giusto</w:t>
      </w:r>
      <w:r w:rsidR="00CB362F" w:rsidRPr="001E6BE7">
        <w:rPr>
          <w:rFonts w:ascii="Arial" w:hAnsi="Arial"/>
          <w:sz w:val="20"/>
          <w:szCs w:val="20"/>
          <w:lang w:val="it-IT"/>
        </w:rPr>
        <w:t xml:space="preserve"> lì</w:t>
      </w:r>
      <w:r w:rsidR="00B72A08" w:rsidRPr="001E6BE7">
        <w:rPr>
          <w:rFonts w:ascii="Arial" w:hAnsi="Arial"/>
          <w:sz w:val="20"/>
          <w:szCs w:val="20"/>
          <w:lang w:val="it-IT"/>
        </w:rPr>
        <w:t xml:space="preserve"> </w:t>
      </w:r>
      <w:r w:rsidR="001E7EF4">
        <w:rPr>
          <w:rFonts w:ascii="Arial" w:hAnsi="Arial"/>
          <w:sz w:val="20"/>
          <w:szCs w:val="20"/>
          <w:lang w:val="it-IT"/>
        </w:rPr>
        <w:t>13</w:t>
      </w:r>
      <w:r w:rsidR="00F72A7B">
        <w:rPr>
          <w:rFonts w:ascii="Arial" w:hAnsi="Arial"/>
          <w:sz w:val="20"/>
          <w:szCs w:val="20"/>
          <w:lang w:val="it-IT"/>
        </w:rPr>
        <w:t>/01/2025</w:t>
      </w:r>
      <w:r w:rsidR="008D0591" w:rsidRPr="001E6BE7">
        <w:rPr>
          <w:rFonts w:ascii="Arial" w:hAnsi="Arial"/>
          <w:sz w:val="20"/>
          <w:szCs w:val="20"/>
          <w:lang w:val="it-IT"/>
        </w:rPr>
        <w:t>.</w:t>
      </w:r>
      <w:r w:rsidR="008B508C" w:rsidRPr="001E6BE7">
        <w:rPr>
          <w:rFonts w:ascii="Arial" w:hAnsi="Arial"/>
          <w:sz w:val="20"/>
          <w:szCs w:val="20"/>
          <w:lang w:val="it-IT"/>
        </w:rPr>
        <w:tab/>
      </w:r>
    </w:p>
    <w:p w14:paraId="443CB682" w14:textId="77777777" w:rsidR="00DB45C0" w:rsidRPr="001E6BE7" w:rsidRDefault="008B508C">
      <w:pPr>
        <w:pStyle w:val="Standard"/>
        <w:ind w:right="-41"/>
        <w:rPr>
          <w:rFonts w:ascii="Arial" w:hAnsi="Arial"/>
          <w:b/>
          <w:sz w:val="20"/>
          <w:szCs w:val="20"/>
          <w:lang w:val="it-IT"/>
        </w:rPr>
      </w:pPr>
      <w:r w:rsidRPr="001E6BE7">
        <w:rPr>
          <w:rFonts w:ascii="Arial" w:hAnsi="Arial"/>
          <w:sz w:val="20"/>
          <w:szCs w:val="20"/>
          <w:lang w:val="it-IT"/>
        </w:rPr>
        <w:tab/>
      </w:r>
      <w:r w:rsidRPr="001E6BE7">
        <w:rPr>
          <w:rFonts w:ascii="Arial" w:hAnsi="Arial"/>
          <w:sz w:val="20"/>
          <w:szCs w:val="20"/>
          <w:lang w:val="it-IT"/>
        </w:rPr>
        <w:tab/>
      </w:r>
      <w:r w:rsidRPr="001E6BE7">
        <w:rPr>
          <w:rFonts w:ascii="Arial" w:hAnsi="Arial"/>
          <w:sz w:val="20"/>
          <w:szCs w:val="20"/>
          <w:lang w:val="it-IT"/>
        </w:rPr>
        <w:tab/>
      </w:r>
      <w:r w:rsidRPr="001E6BE7">
        <w:rPr>
          <w:rFonts w:ascii="Arial" w:hAnsi="Arial"/>
          <w:sz w:val="20"/>
          <w:szCs w:val="20"/>
          <w:lang w:val="it-IT"/>
        </w:rPr>
        <w:tab/>
      </w:r>
      <w:r w:rsidRPr="001E6BE7">
        <w:rPr>
          <w:rFonts w:ascii="Arial" w:hAnsi="Arial"/>
          <w:sz w:val="20"/>
          <w:szCs w:val="20"/>
          <w:lang w:val="it-IT"/>
        </w:rPr>
        <w:tab/>
      </w:r>
      <w:r w:rsidRPr="001E6BE7">
        <w:rPr>
          <w:rFonts w:ascii="Arial" w:hAnsi="Arial"/>
          <w:sz w:val="20"/>
          <w:szCs w:val="20"/>
          <w:lang w:val="it-IT"/>
        </w:rPr>
        <w:tab/>
      </w:r>
      <w:r w:rsidRPr="001E6BE7">
        <w:rPr>
          <w:rFonts w:ascii="Arial" w:hAnsi="Arial"/>
          <w:sz w:val="20"/>
          <w:szCs w:val="20"/>
          <w:lang w:val="it-IT"/>
        </w:rPr>
        <w:tab/>
      </w:r>
      <w:r w:rsidRPr="001E6BE7">
        <w:rPr>
          <w:rFonts w:ascii="Arial" w:hAnsi="Arial"/>
          <w:sz w:val="20"/>
          <w:szCs w:val="20"/>
          <w:lang w:val="it-IT"/>
        </w:rPr>
        <w:tab/>
      </w:r>
      <w:r w:rsidRPr="001E6BE7">
        <w:rPr>
          <w:rFonts w:ascii="Arial" w:hAnsi="Arial"/>
          <w:sz w:val="20"/>
          <w:szCs w:val="20"/>
          <w:lang w:val="it-IT"/>
        </w:rPr>
        <w:tab/>
      </w:r>
      <w:r w:rsidRPr="001E6BE7">
        <w:rPr>
          <w:rFonts w:ascii="Arial" w:hAnsi="Arial"/>
          <w:sz w:val="20"/>
          <w:szCs w:val="20"/>
          <w:lang w:val="it-IT"/>
        </w:rPr>
        <w:tab/>
      </w:r>
      <w:r w:rsidRPr="001E6BE7">
        <w:rPr>
          <w:rFonts w:ascii="Arial" w:hAnsi="Arial"/>
          <w:sz w:val="20"/>
          <w:szCs w:val="20"/>
          <w:lang w:val="it-IT"/>
        </w:rPr>
        <w:tab/>
      </w:r>
      <w:r w:rsidRPr="001E6BE7">
        <w:rPr>
          <w:rFonts w:ascii="Arial" w:hAnsi="Arial"/>
          <w:sz w:val="20"/>
          <w:szCs w:val="20"/>
          <w:lang w:val="it-IT"/>
        </w:rPr>
        <w:tab/>
      </w:r>
      <w:r w:rsidRPr="001E6BE7">
        <w:rPr>
          <w:rFonts w:ascii="Arial" w:hAnsi="Arial"/>
          <w:sz w:val="20"/>
          <w:szCs w:val="20"/>
          <w:lang w:val="it-IT"/>
        </w:rPr>
        <w:tab/>
      </w:r>
      <w:r w:rsidR="004559C9">
        <w:rPr>
          <w:rFonts w:ascii="Arial" w:hAnsi="Arial"/>
          <w:sz w:val="20"/>
          <w:szCs w:val="20"/>
          <w:lang w:val="it-IT"/>
        </w:rPr>
        <w:tab/>
      </w:r>
      <w:r w:rsidR="004559C9">
        <w:rPr>
          <w:rFonts w:ascii="Arial" w:hAnsi="Arial"/>
          <w:sz w:val="20"/>
          <w:szCs w:val="20"/>
          <w:lang w:val="it-IT"/>
        </w:rPr>
        <w:tab/>
      </w:r>
      <w:r w:rsidR="004559C9">
        <w:rPr>
          <w:rFonts w:ascii="Arial" w:hAnsi="Arial"/>
          <w:sz w:val="20"/>
          <w:szCs w:val="20"/>
          <w:lang w:val="it-IT"/>
        </w:rPr>
        <w:tab/>
      </w:r>
      <w:r w:rsidR="004559C9">
        <w:rPr>
          <w:rFonts w:ascii="Arial" w:hAnsi="Arial"/>
          <w:sz w:val="20"/>
          <w:szCs w:val="20"/>
          <w:lang w:val="it-IT"/>
        </w:rPr>
        <w:tab/>
        <w:t xml:space="preserve">                                                                                         </w:t>
      </w:r>
      <w:r w:rsidR="00983ABE">
        <w:rPr>
          <w:rFonts w:ascii="Arial" w:hAnsi="Arial"/>
          <w:sz w:val="20"/>
          <w:szCs w:val="20"/>
          <w:lang w:val="it-IT"/>
        </w:rPr>
        <w:t xml:space="preserve">  </w:t>
      </w:r>
      <w:r w:rsidR="00CB362F" w:rsidRPr="001E6BE7">
        <w:rPr>
          <w:rFonts w:ascii="Arial" w:hAnsi="Arial"/>
          <w:b/>
          <w:sz w:val="20"/>
          <w:szCs w:val="20"/>
          <w:lang w:val="it-IT"/>
        </w:rPr>
        <w:t>Il Delegato</w:t>
      </w:r>
    </w:p>
    <w:p w14:paraId="683263C7" w14:textId="77777777" w:rsidR="00DB45C0" w:rsidRPr="001E6BE7" w:rsidRDefault="008B508C">
      <w:pPr>
        <w:pStyle w:val="Standard"/>
        <w:ind w:right="-41"/>
        <w:rPr>
          <w:rFonts w:ascii="Arial" w:hAnsi="Arial"/>
          <w:i/>
          <w:sz w:val="20"/>
          <w:szCs w:val="20"/>
          <w:lang w:val="it-IT"/>
        </w:rPr>
      </w:pPr>
      <w:r w:rsidRPr="001E6BE7">
        <w:rPr>
          <w:rFonts w:ascii="Arial" w:hAnsi="Arial"/>
          <w:b/>
          <w:sz w:val="20"/>
          <w:szCs w:val="20"/>
          <w:lang w:val="it-IT"/>
        </w:rPr>
        <w:tab/>
      </w:r>
      <w:r w:rsidRPr="001E6BE7">
        <w:rPr>
          <w:rFonts w:ascii="Arial" w:hAnsi="Arial"/>
          <w:b/>
          <w:sz w:val="20"/>
          <w:szCs w:val="20"/>
          <w:lang w:val="it-IT"/>
        </w:rPr>
        <w:tab/>
      </w:r>
      <w:r w:rsidRPr="001E6BE7">
        <w:rPr>
          <w:rFonts w:ascii="Arial" w:hAnsi="Arial"/>
          <w:b/>
          <w:sz w:val="20"/>
          <w:szCs w:val="20"/>
          <w:lang w:val="it-IT"/>
        </w:rPr>
        <w:tab/>
      </w:r>
      <w:r w:rsidRPr="001E6BE7">
        <w:rPr>
          <w:rFonts w:ascii="Arial" w:hAnsi="Arial"/>
          <w:b/>
          <w:sz w:val="20"/>
          <w:szCs w:val="20"/>
          <w:lang w:val="it-IT"/>
        </w:rPr>
        <w:tab/>
      </w:r>
      <w:r w:rsidRPr="001E6BE7">
        <w:rPr>
          <w:rFonts w:ascii="Arial" w:hAnsi="Arial"/>
          <w:b/>
          <w:sz w:val="20"/>
          <w:szCs w:val="20"/>
          <w:lang w:val="it-IT"/>
        </w:rPr>
        <w:tab/>
      </w:r>
      <w:r w:rsidRPr="001E6BE7">
        <w:rPr>
          <w:rFonts w:ascii="Arial" w:hAnsi="Arial"/>
          <w:b/>
          <w:sz w:val="20"/>
          <w:szCs w:val="20"/>
          <w:lang w:val="it-IT"/>
        </w:rPr>
        <w:tab/>
      </w:r>
      <w:r w:rsidRPr="001E6BE7">
        <w:rPr>
          <w:rFonts w:ascii="Arial" w:hAnsi="Arial"/>
          <w:b/>
          <w:sz w:val="20"/>
          <w:szCs w:val="20"/>
          <w:lang w:val="it-IT"/>
        </w:rPr>
        <w:tab/>
      </w:r>
      <w:r w:rsidRPr="001E6BE7">
        <w:rPr>
          <w:rFonts w:ascii="Arial" w:hAnsi="Arial"/>
          <w:b/>
          <w:sz w:val="20"/>
          <w:szCs w:val="20"/>
          <w:lang w:val="it-IT"/>
        </w:rPr>
        <w:tab/>
      </w:r>
      <w:r w:rsidRPr="001E6BE7">
        <w:rPr>
          <w:rFonts w:ascii="Arial" w:hAnsi="Arial"/>
          <w:b/>
          <w:sz w:val="20"/>
          <w:szCs w:val="20"/>
          <w:lang w:val="it-IT"/>
        </w:rPr>
        <w:tab/>
      </w:r>
      <w:r w:rsidR="004559C9">
        <w:rPr>
          <w:rFonts w:ascii="Arial" w:hAnsi="Arial"/>
          <w:b/>
          <w:sz w:val="20"/>
          <w:szCs w:val="20"/>
          <w:lang w:val="it-IT"/>
        </w:rPr>
        <w:t xml:space="preserve">        </w:t>
      </w:r>
      <w:r w:rsidRPr="001E6BE7">
        <w:rPr>
          <w:rFonts w:ascii="Arial" w:hAnsi="Arial"/>
          <w:b/>
          <w:i/>
          <w:sz w:val="20"/>
          <w:szCs w:val="20"/>
          <w:lang w:val="it-IT"/>
        </w:rPr>
        <w:t xml:space="preserve">Dott. </w:t>
      </w:r>
      <w:r w:rsidR="00983ABE">
        <w:rPr>
          <w:rFonts w:ascii="Arial" w:hAnsi="Arial"/>
          <w:b/>
          <w:i/>
          <w:sz w:val="20"/>
          <w:szCs w:val="20"/>
          <w:lang w:val="it-IT"/>
        </w:rPr>
        <w:t xml:space="preserve">Alessandro </w:t>
      </w:r>
      <w:r w:rsidR="004559C9">
        <w:rPr>
          <w:rFonts w:ascii="Arial" w:hAnsi="Arial"/>
          <w:b/>
          <w:i/>
          <w:sz w:val="20"/>
          <w:szCs w:val="20"/>
          <w:lang w:val="it-IT"/>
        </w:rPr>
        <w:t>Alessandrini</w:t>
      </w:r>
      <w:r w:rsidRPr="001E6BE7">
        <w:rPr>
          <w:rFonts w:ascii="Arial" w:hAnsi="Arial"/>
          <w:i/>
          <w:noProof/>
          <w:vanish/>
          <w:sz w:val="20"/>
          <w:szCs w:val="20"/>
          <w:lang w:val="it-IT" w:eastAsia="it-IT" w:bidi="ar-SA"/>
        </w:rPr>
        <w:drawing>
          <wp:inline distT="0" distB="0" distL="0" distR="0" wp14:anchorId="702ABF3A" wp14:editId="32F71087">
            <wp:extent cx="142920" cy="142920"/>
            <wp:effectExtent l="0" t="0" r="9480" b="9480"/>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lum/>
                      <a:alphaModFix/>
                    </a:blip>
                    <a:srcRect/>
                    <a:stretch>
                      <a:fillRect/>
                    </a:stretch>
                  </pic:blipFill>
                  <pic:spPr>
                    <a:xfrm>
                      <a:off x="0" y="0"/>
                      <a:ext cx="142920" cy="142920"/>
                    </a:xfrm>
                    <a:prstGeom prst="rect">
                      <a:avLst/>
                    </a:prstGeom>
                    <a:solidFill>
                      <a:srgbClr val="FFFFFF"/>
                    </a:solidFill>
                    <a:ln>
                      <a:noFill/>
                      <a:prstDash/>
                    </a:ln>
                  </pic:spPr>
                </pic:pic>
              </a:graphicData>
            </a:graphic>
          </wp:inline>
        </w:drawing>
      </w:r>
    </w:p>
    <w:sectPr w:rsidR="00DB45C0" w:rsidRPr="001E6BE7">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39E43" w14:textId="77777777" w:rsidR="00F62CD5" w:rsidRDefault="008B508C">
      <w:r>
        <w:separator/>
      </w:r>
    </w:p>
  </w:endnote>
  <w:endnote w:type="continuationSeparator" w:id="0">
    <w:p w14:paraId="03CA5F8F" w14:textId="77777777" w:rsidR="00F62CD5" w:rsidRDefault="008B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7572C" w14:textId="77777777" w:rsidR="00F62CD5" w:rsidRDefault="008B508C">
      <w:r>
        <w:rPr>
          <w:color w:val="000000"/>
        </w:rPr>
        <w:separator/>
      </w:r>
    </w:p>
  </w:footnote>
  <w:footnote w:type="continuationSeparator" w:id="0">
    <w:p w14:paraId="18D6459A" w14:textId="77777777" w:rsidR="00F62CD5" w:rsidRDefault="008B5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FC8"/>
    <w:multiLevelType w:val="multilevel"/>
    <w:tmpl w:val="D384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13D3C"/>
    <w:multiLevelType w:val="multilevel"/>
    <w:tmpl w:val="ED02F208"/>
    <w:styleLink w:val="WW8Num2"/>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0A5472B4"/>
    <w:multiLevelType w:val="multilevel"/>
    <w:tmpl w:val="742C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97FCC"/>
    <w:multiLevelType w:val="multilevel"/>
    <w:tmpl w:val="1AF8FE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1797413"/>
    <w:multiLevelType w:val="hybridMultilevel"/>
    <w:tmpl w:val="2A8EF0A6"/>
    <w:lvl w:ilvl="0" w:tplc="9016202A">
      <w:numFmt w:val="bullet"/>
      <w:lvlText w:val="-"/>
      <w:lvlJc w:val="left"/>
      <w:pPr>
        <w:ind w:left="473" w:hanging="360"/>
      </w:pPr>
      <w:rPr>
        <w:rFonts w:ascii="Times New Roman" w:eastAsia="Times New Roman" w:hAnsi="Times New Roman" w:cs="Times New Roman" w:hint="default"/>
        <w:u w:val="none"/>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5" w15:restartNumberingAfterBreak="0">
    <w:nsid w:val="11E479CB"/>
    <w:multiLevelType w:val="multilevel"/>
    <w:tmpl w:val="54A6E7B6"/>
    <w:styleLink w:val="WW8Num1"/>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40E1EC4"/>
    <w:multiLevelType w:val="multilevel"/>
    <w:tmpl w:val="3C9CB05E"/>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7" w15:restartNumberingAfterBreak="0">
    <w:nsid w:val="14F5204D"/>
    <w:multiLevelType w:val="multilevel"/>
    <w:tmpl w:val="A9E897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1C977AAA"/>
    <w:multiLevelType w:val="multilevel"/>
    <w:tmpl w:val="3C9CB0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1E625A64"/>
    <w:multiLevelType w:val="multilevel"/>
    <w:tmpl w:val="E3CC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27B5E"/>
    <w:multiLevelType w:val="multilevel"/>
    <w:tmpl w:val="27CC344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90D2394"/>
    <w:multiLevelType w:val="multilevel"/>
    <w:tmpl w:val="37A2B2D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E9C6260"/>
    <w:multiLevelType w:val="hybridMultilevel"/>
    <w:tmpl w:val="CE680E10"/>
    <w:lvl w:ilvl="0" w:tplc="BAC6B088">
      <w:start w:val="1"/>
      <w:numFmt w:val="lowerLetter"/>
      <w:lvlText w:val="%1)"/>
      <w:lvlJc w:val="left"/>
      <w:pPr>
        <w:ind w:left="833" w:hanging="360"/>
      </w:pPr>
      <w:rPr>
        <w:rFonts w:hint="default"/>
      </w:r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3" w15:restartNumberingAfterBreak="0">
    <w:nsid w:val="2ECB62A2"/>
    <w:multiLevelType w:val="multilevel"/>
    <w:tmpl w:val="3E1AFA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31A674EA"/>
    <w:multiLevelType w:val="hybridMultilevel"/>
    <w:tmpl w:val="F9E6A25A"/>
    <w:lvl w:ilvl="0" w:tplc="E060504A">
      <w:start w:val="3"/>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59D0F0C"/>
    <w:multiLevelType w:val="multilevel"/>
    <w:tmpl w:val="E198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85091"/>
    <w:multiLevelType w:val="multilevel"/>
    <w:tmpl w:val="431E44DC"/>
    <w:styleLink w:val="WW8Num5"/>
    <w:lvl w:ilvl="0">
      <w:numFmt w:val="bullet"/>
      <w:lvlText w:val=""/>
      <w:lvlJc w:val="left"/>
      <w:pPr>
        <w:ind w:left="720" w:hanging="360"/>
      </w:pPr>
      <w:rPr>
        <w:rFonts w:ascii="Symbol" w:eastAsia="Times New Roman" w:hAnsi="Symbol" w:cs="Times New Roman"/>
      </w:rPr>
    </w:lvl>
    <w:lvl w:ilvl="1">
      <w:numFmt w:val="bullet"/>
      <w:lvlText w:val=""/>
      <w:lvlJc w:val="left"/>
      <w:pPr>
        <w:ind w:left="1080" w:hanging="360"/>
      </w:pPr>
      <w:rPr>
        <w:rFonts w:ascii="Symbol" w:eastAsia="Times New Roman" w:hAnsi="Symbol" w:cs="Times New Roman"/>
      </w:rPr>
    </w:lvl>
    <w:lvl w:ilvl="2">
      <w:numFmt w:val="bullet"/>
      <w:lvlText w:val=""/>
      <w:lvlJc w:val="left"/>
      <w:pPr>
        <w:ind w:left="1440" w:hanging="360"/>
      </w:pPr>
      <w:rPr>
        <w:rFonts w:ascii="Symbol" w:eastAsia="Times New Roman" w:hAnsi="Symbol" w:cs="Times New Roman"/>
      </w:rPr>
    </w:lvl>
    <w:lvl w:ilvl="3">
      <w:numFmt w:val="bullet"/>
      <w:lvlText w:val=""/>
      <w:lvlJc w:val="left"/>
      <w:pPr>
        <w:ind w:left="1800" w:hanging="360"/>
      </w:pPr>
      <w:rPr>
        <w:rFonts w:ascii="Symbol" w:eastAsia="Times New Roman" w:hAnsi="Symbol" w:cs="Times New Roman"/>
      </w:rPr>
    </w:lvl>
    <w:lvl w:ilvl="4">
      <w:numFmt w:val="bullet"/>
      <w:lvlText w:val=""/>
      <w:lvlJc w:val="left"/>
      <w:pPr>
        <w:ind w:left="2160" w:hanging="360"/>
      </w:pPr>
      <w:rPr>
        <w:rFonts w:ascii="Symbol" w:eastAsia="Times New Roman" w:hAnsi="Symbol" w:cs="Times New Roman"/>
      </w:rPr>
    </w:lvl>
    <w:lvl w:ilvl="5">
      <w:numFmt w:val="bullet"/>
      <w:lvlText w:val=""/>
      <w:lvlJc w:val="left"/>
      <w:pPr>
        <w:ind w:left="2520" w:hanging="360"/>
      </w:pPr>
      <w:rPr>
        <w:rFonts w:ascii="Symbol" w:eastAsia="Times New Roman" w:hAnsi="Symbol" w:cs="Times New Roman"/>
      </w:rPr>
    </w:lvl>
    <w:lvl w:ilvl="6">
      <w:numFmt w:val="bullet"/>
      <w:lvlText w:val=""/>
      <w:lvlJc w:val="left"/>
      <w:pPr>
        <w:ind w:left="2880" w:hanging="360"/>
      </w:pPr>
      <w:rPr>
        <w:rFonts w:ascii="Symbol" w:eastAsia="Times New Roman" w:hAnsi="Symbol" w:cs="Times New Roman"/>
      </w:rPr>
    </w:lvl>
    <w:lvl w:ilvl="7">
      <w:numFmt w:val="bullet"/>
      <w:lvlText w:val=""/>
      <w:lvlJc w:val="left"/>
      <w:pPr>
        <w:ind w:left="3240" w:hanging="360"/>
      </w:pPr>
      <w:rPr>
        <w:rFonts w:ascii="Symbol" w:eastAsia="Times New Roman" w:hAnsi="Symbol" w:cs="Times New Roman"/>
      </w:rPr>
    </w:lvl>
    <w:lvl w:ilvl="8">
      <w:numFmt w:val="bullet"/>
      <w:lvlText w:val=""/>
      <w:lvlJc w:val="left"/>
      <w:pPr>
        <w:ind w:left="3600" w:hanging="360"/>
      </w:pPr>
      <w:rPr>
        <w:rFonts w:ascii="Symbol" w:eastAsia="Times New Roman" w:hAnsi="Symbol" w:cs="Times New Roman"/>
      </w:rPr>
    </w:lvl>
  </w:abstractNum>
  <w:abstractNum w:abstractNumId="17" w15:restartNumberingAfterBreak="0">
    <w:nsid w:val="3F34793D"/>
    <w:multiLevelType w:val="multilevel"/>
    <w:tmpl w:val="E09A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1473E2"/>
    <w:multiLevelType w:val="hybridMultilevel"/>
    <w:tmpl w:val="8D22D940"/>
    <w:lvl w:ilvl="0" w:tplc="2DD0ECD0">
      <w:numFmt w:val="bullet"/>
      <w:lvlText w:val="•"/>
      <w:lvlJc w:val="left"/>
      <w:pPr>
        <w:ind w:left="360" w:hanging="360"/>
      </w:pPr>
      <w:rPr>
        <w:rFonts w:ascii="Arial" w:eastAsia="Andale Sans U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9E6377D"/>
    <w:multiLevelType w:val="multilevel"/>
    <w:tmpl w:val="EBF4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E340D5"/>
    <w:multiLevelType w:val="hybridMultilevel"/>
    <w:tmpl w:val="C95452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4CA7F9D"/>
    <w:multiLevelType w:val="hybridMultilevel"/>
    <w:tmpl w:val="E1925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4EA577A"/>
    <w:multiLevelType w:val="multilevel"/>
    <w:tmpl w:val="6496651A"/>
    <w:styleLink w:val="WW8Num4"/>
    <w:lvl w:ilvl="0">
      <w:numFmt w:val="bullet"/>
      <w:lvlText w:val=""/>
      <w:lvlJc w:val="left"/>
      <w:pPr>
        <w:ind w:left="720" w:hanging="360"/>
      </w:pPr>
      <w:rPr>
        <w:rFonts w:ascii="Times New Roman" w:hAnsi="Times New Roman" w:cs="Times New Roman"/>
      </w:rPr>
    </w:lvl>
    <w:lvl w:ilvl="1">
      <w:numFmt w:val="bullet"/>
      <w:lvlText w:val=""/>
      <w:lvlJc w:val="left"/>
      <w:pPr>
        <w:ind w:left="1080" w:hanging="360"/>
      </w:pPr>
      <w:rPr>
        <w:rFonts w:ascii="Times New Roman" w:hAnsi="Times New Roman" w:cs="Times New Roman"/>
      </w:rPr>
    </w:lvl>
    <w:lvl w:ilvl="2">
      <w:numFmt w:val="bullet"/>
      <w:lvlText w:val=""/>
      <w:lvlJc w:val="left"/>
      <w:pPr>
        <w:ind w:left="1440" w:hanging="360"/>
      </w:pPr>
      <w:rPr>
        <w:rFonts w:ascii="Times New Roman" w:hAnsi="Times New Roman" w:cs="Times New Roman"/>
      </w:rPr>
    </w:lvl>
    <w:lvl w:ilvl="3">
      <w:numFmt w:val="bullet"/>
      <w:lvlText w:val=""/>
      <w:lvlJc w:val="left"/>
      <w:pPr>
        <w:ind w:left="1800" w:hanging="360"/>
      </w:pPr>
      <w:rPr>
        <w:rFonts w:ascii="Times New Roman" w:hAnsi="Times New Roman" w:cs="Times New Roman"/>
      </w:rPr>
    </w:lvl>
    <w:lvl w:ilvl="4">
      <w:numFmt w:val="bullet"/>
      <w:lvlText w:val=""/>
      <w:lvlJc w:val="left"/>
      <w:pPr>
        <w:ind w:left="2160" w:hanging="360"/>
      </w:pPr>
      <w:rPr>
        <w:rFonts w:ascii="Times New Roman" w:hAnsi="Times New Roman" w:cs="Times New Roman"/>
      </w:rPr>
    </w:lvl>
    <w:lvl w:ilvl="5">
      <w:numFmt w:val="bullet"/>
      <w:lvlText w:val=""/>
      <w:lvlJc w:val="left"/>
      <w:pPr>
        <w:ind w:left="2520" w:hanging="360"/>
      </w:pPr>
      <w:rPr>
        <w:rFonts w:ascii="Times New Roman" w:hAnsi="Times New Roman" w:cs="Times New Roman"/>
      </w:rPr>
    </w:lvl>
    <w:lvl w:ilvl="6">
      <w:numFmt w:val="bullet"/>
      <w:lvlText w:val=""/>
      <w:lvlJc w:val="left"/>
      <w:pPr>
        <w:ind w:left="2880" w:hanging="360"/>
      </w:pPr>
      <w:rPr>
        <w:rFonts w:ascii="Times New Roman" w:hAnsi="Times New Roman" w:cs="Times New Roman"/>
      </w:rPr>
    </w:lvl>
    <w:lvl w:ilvl="7">
      <w:numFmt w:val="bullet"/>
      <w:lvlText w:val=""/>
      <w:lvlJc w:val="left"/>
      <w:pPr>
        <w:ind w:left="3240" w:hanging="360"/>
      </w:pPr>
      <w:rPr>
        <w:rFonts w:ascii="Times New Roman" w:hAnsi="Times New Roman" w:cs="Times New Roman"/>
      </w:rPr>
    </w:lvl>
    <w:lvl w:ilvl="8">
      <w:numFmt w:val="bullet"/>
      <w:lvlText w:val=""/>
      <w:lvlJc w:val="left"/>
      <w:pPr>
        <w:ind w:left="3600" w:hanging="360"/>
      </w:pPr>
      <w:rPr>
        <w:rFonts w:ascii="Times New Roman" w:hAnsi="Times New Roman" w:cs="Times New Roman"/>
      </w:rPr>
    </w:lvl>
  </w:abstractNum>
  <w:abstractNum w:abstractNumId="23" w15:restartNumberingAfterBreak="0">
    <w:nsid w:val="61B64D7B"/>
    <w:multiLevelType w:val="multilevel"/>
    <w:tmpl w:val="565693D2"/>
    <w:styleLink w:val="WW8Num3"/>
    <w:lvl w:ilvl="0">
      <w:numFmt w:val="bullet"/>
      <w:lvlText w:val=""/>
      <w:lvlJc w:val="left"/>
      <w:pPr>
        <w:ind w:left="720" w:hanging="360"/>
      </w:pPr>
      <w:rPr>
        <w:rFonts w:ascii="Symbol" w:eastAsia="Times New Roman"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31207C7"/>
    <w:multiLevelType w:val="multilevel"/>
    <w:tmpl w:val="131A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D9467B"/>
    <w:multiLevelType w:val="hybridMultilevel"/>
    <w:tmpl w:val="22A2F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4D7679A"/>
    <w:multiLevelType w:val="multilevel"/>
    <w:tmpl w:val="96EE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980BBA"/>
    <w:multiLevelType w:val="hybridMultilevel"/>
    <w:tmpl w:val="3590559C"/>
    <w:lvl w:ilvl="0" w:tplc="E060504A">
      <w:start w:val="3"/>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6E20225B"/>
    <w:multiLevelType w:val="hybridMultilevel"/>
    <w:tmpl w:val="680C0F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77684754">
    <w:abstractNumId w:val="23"/>
  </w:num>
  <w:num w:numId="2" w16cid:durableId="563565606">
    <w:abstractNumId w:val="16"/>
  </w:num>
  <w:num w:numId="3" w16cid:durableId="26487186">
    <w:abstractNumId w:val="1"/>
  </w:num>
  <w:num w:numId="4" w16cid:durableId="819200499">
    <w:abstractNumId w:val="22"/>
  </w:num>
  <w:num w:numId="5" w16cid:durableId="226114270">
    <w:abstractNumId w:val="5"/>
  </w:num>
  <w:num w:numId="6" w16cid:durableId="961768682">
    <w:abstractNumId w:val="4"/>
  </w:num>
  <w:num w:numId="7" w16cid:durableId="721903812">
    <w:abstractNumId w:val="12"/>
  </w:num>
  <w:num w:numId="8" w16cid:durableId="500004778">
    <w:abstractNumId w:val="28"/>
  </w:num>
  <w:num w:numId="9" w16cid:durableId="1942451110">
    <w:abstractNumId w:val="14"/>
  </w:num>
  <w:num w:numId="10" w16cid:durableId="928268242">
    <w:abstractNumId w:val="8"/>
  </w:num>
  <w:num w:numId="11" w16cid:durableId="669873097">
    <w:abstractNumId w:val="27"/>
  </w:num>
  <w:num w:numId="12" w16cid:durableId="2052223024">
    <w:abstractNumId w:val="6"/>
  </w:num>
  <w:num w:numId="13" w16cid:durableId="820655084">
    <w:abstractNumId w:val="19"/>
  </w:num>
  <w:num w:numId="14" w16cid:durableId="631060235">
    <w:abstractNumId w:val="0"/>
  </w:num>
  <w:num w:numId="15" w16cid:durableId="1488285002">
    <w:abstractNumId w:val="15"/>
  </w:num>
  <w:num w:numId="16" w16cid:durableId="2029983549">
    <w:abstractNumId w:val="9"/>
  </w:num>
  <w:num w:numId="17" w16cid:durableId="178004984">
    <w:abstractNumId w:val="17"/>
  </w:num>
  <w:num w:numId="18" w16cid:durableId="1235124132">
    <w:abstractNumId w:val="2"/>
  </w:num>
  <w:num w:numId="19" w16cid:durableId="1557472401">
    <w:abstractNumId w:val="24"/>
  </w:num>
  <w:num w:numId="20" w16cid:durableId="1883054383">
    <w:abstractNumId w:val="26"/>
  </w:num>
  <w:num w:numId="21" w16cid:durableId="518616684">
    <w:abstractNumId w:val="13"/>
  </w:num>
  <w:num w:numId="22" w16cid:durableId="1295940445">
    <w:abstractNumId w:val="3"/>
  </w:num>
  <w:num w:numId="23" w16cid:durableId="437410166">
    <w:abstractNumId w:val="11"/>
  </w:num>
  <w:num w:numId="24" w16cid:durableId="384642236">
    <w:abstractNumId w:val="10"/>
  </w:num>
  <w:num w:numId="25" w16cid:durableId="270824105">
    <w:abstractNumId w:val="7"/>
  </w:num>
  <w:num w:numId="26" w16cid:durableId="1624115957">
    <w:abstractNumId w:val="21"/>
  </w:num>
  <w:num w:numId="27" w16cid:durableId="282153764">
    <w:abstractNumId w:val="25"/>
  </w:num>
  <w:num w:numId="28" w16cid:durableId="891962543">
    <w:abstractNumId w:val="18"/>
  </w:num>
  <w:num w:numId="29" w16cid:durableId="13084354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6"/>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C0"/>
    <w:rsid w:val="00150985"/>
    <w:rsid w:val="001A5006"/>
    <w:rsid w:val="001E6BE7"/>
    <w:rsid w:val="001E7EF4"/>
    <w:rsid w:val="00256C01"/>
    <w:rsid w:val="00343AF8"/>
    <w:rsid w:val="00385467"/>
    <w:rsid w:val="003971EE"/>
    <w:rsid w:val="004559C9"/>
    <w:rsid w:val="004A5644"/>
    <w:rsid w:val="004B6D41"/>
    <w:rsid w:val="005C0C4E"/>
    <w:rsid w:val="005F6831"/>
    <w:rsid w:val="006B79F0"/>
    <w:rsid w:val="006E2A2E"/>
    <w:rsid w:val="007268E3"/>
    <w:rsid w:val="007548DC"/>
    <w:rsid w:val="007A7AED"/>
    <w:rsid w:val="00811E66"/>
    <w:rsid w:val="008333D2"/>
    <w:rsid w:val="00851F6D"/>
    <w:rsid w:val="008B508C"/>
    <w:rsid w:val="008D0591"/>
    <w:rsid w:val="008D2F7E"/>
    <w:rsid w:val="009211C7"/>
    <w:rsid w:val="0097493D"/>
    <w:rsid w:val="00983ABE"/>
    <w:rsid w:val="00A628E7"/>
    <w:rsid w:val="00A752FC"/>
    <w:rsid w:val="00AA5620"/>
    <w:rsid w:val="00AF52F6"/>
    <w:rsid w:val="00B06352"/>
    <w:rsid w:val="00B72A08"/>
    <w:rsid w:val="00B80464"/>
    <w:rsid w:val="00BC1783"/>
    <w:rsid w:val="00C72C52"/>
    <w:rsid w:val="00CB362F"/>
    <w:rsid w:val="00CF2165"/>
    <w:rsid w:val="00DB45C0"/>
    <w:rsid w:val="00F62CD5"/>
    <w:rsid w:val="00F72A7B"/>
    <w:rsid w:val="00F764CD"/>
    <w:rsid w:val="00F9637F"/>
    <w:rsid w:val="00FA67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8FFE"/>
  <w15:docId w15:val="{ECD88EBF-0DF5-4988-99BC-513A4CC4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foelenco">
    <w:name w:val="List Paragraph"/>
    <w:basedOn w:val="Standard"/>
    <w:pPr>
      <w:spacing w:after="200" w:line="276" w:lineRule="auto"/>
      <w:ind w:left="720"/>
    </w:pPr>
    <w:rPr>
      <w:rFonts w:ascii="Calibri" w:eastAsia="Calibri" w:hAnsi="Calibri"/>
      <w:sz w:val="22"/>
      <w:szCs w:val="22"/>
    </w:rPr>
  </w:style>
  <w:style w:type="paragraph" w:customStyle="1" w:styleId="Quesiti">
    <w:name w:val="Quesiti"/>
    <w:basedOn w:val="Standard"/>
  </w:style>
  <w:style w:type="paragraph" w:customStyle="1" w:styleId="BOLLO">
    <w:name w:val="BOLLO"/>
    <w:basedOn w:val="Standard"/>
    <w:pPr>
      <w:spacing w:line="560" w:lineRule="atLeast"/>
      <w:ind w:left="56" w:right="34"/>
    </w:pPr>
  </w:style>
  <w:style w:type="character" w:customStyle="1" w:styleId="WW8Num3z0">
    <w:name w:val="WW8Num3z0"/>
    <w:rPr>
      <w:rFonts w:ascii="Times New Roman" w:eastAsia="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2z0">
    <w:name w:val="WW8Num2z0"/>
    <w:rPr>
      <w:rFonts w:ascii="Calibri" w:eastAsia="Times New Roman" w:hAnsi="Calibri"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Times New Roman" w:hAnsi="Times New Roman" w:cs="Times New Roman"/>
    </w:rPr>
  </w:style>
  <w:style w:type="character" w:customStyle="1" w:styleId="Carpredefinitoparagrafo1">
    <w:name w:val="Car. predefinito paragrafo1"/>
  </w:style>
  <w:style w:type="character" w:customStyle="1" w:styleId="Internetlink">
    <w:name w:val="Internet link"/>
    <w:basedOn w:val="Carpredefinitoparagrafo1"/>
    <w:rPr>
      <w:color w:val="0000FF"/>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Carpredefinitoparagrafo2">
    <w:name w:val="Car. predefinito paragrafo2"/>
  </w:style>
  <w:style w:type="numbering" w:customStyle="1" w:styleId="WW8Num3">
    <w:name w:val="WW8Num3"/>
    <w:basedOn w:val="Nessunelenco"/>
    <w:pPr>
      <w:numPr>
        <w:numId w:val="1"/>
      </w:numPr>
    </w:pPr>
  </w:style>
  <w:style w:type="numbering" w:customStyle="1" w:styleId="WW8Num5">
    <w:name w:val="WW8Num5"/>
    <w:basedOn w:val="Nessunelenco"/>
    <w:pPr>
      <w:numPr>
        <w:numId w:val="2"/>
      </w:numPr>
    </w:pPr>
  </w:style>
  <w:style w:type="numbering" w:customStyle="1" w:styleId="WW8Num2">
    <w:name w:val="WW8Num2"/>
    <w:basedOn w:val="Nessunelenco"/>
    <w:pPr>
      <w:numPr>
        <w:numId w:val="3"/>
      </w:numPr>
    </w:pPr>
  </w:style>
  <w:style w:type="numbering" w:customStyle="1" w:styleId="WW8Num4">
    <w:name w:val="WW8Num4"/>
    <w:basedOn w:val="Nessunelenco"/>
    <w:pPr>
      <w:numPr>
        <w:numId w:val="4"/>
      </w:numPr>
    </w:pPr>
  </w:style>
  <w:style w:type="numbering" w:customStyle="1" w:styleId="WW8Num1">
    <w:name w:val="WW8Num1"/>
    <w:basedOn w:val="Nessunelenco"/>
    <w:pPr>
      <w:numPr>
        <w:numId w:val="5"/>
      </w:numPr>
    </w:pPr>
  </w:style>
  <w:style w:type="character" w:customStyle="1" w:styleId="Carpredefinitoparagrafo3">
    <w:name w:val="Car. predefinito paragrafo3"/>
    <w:rsid w:val="00CF2165"/>
  </w:style>
  <w:style w:type="paragraph" w:styleId="Testofumetto">
    <w:name w:val="Balloon Text"/>
    <w:basedOn w:val="Normale"/>
    <w:link w:val="TestofumettoCarattere"/>
    <w:uiPriority w:val="99"/>
    <w:semiHidden/>
    <w:unhideWhenUsed/>
    <w:rsid w:val="00AF52F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52F6"/>
    <w:rPr>
      <w:rFonts w:ascii="Segoe UI" w:hAnsi="Segoe UI" w:cs="Segoe UI"/>
      <w:sz w:val="18"/>
      <w:szCs w:val="18"/>
    </w:rPr>
  </w:style>
  <w:style w:type="paragraph" w:styleId="NormaleWeb">
    <w:name w:val="Normal (Web)"/>
    <w:basedOn w:val="Normale"/>
    <w:uiPriority w:val="99"/>
    <w:semiHidden/>
    <w:unhideWhenUsed/>
    <w:rsid w:val="00AF52F6"/>
    <w:pPr>
      <w:widowControl/>
      <w:suppressAutoHyphens w:val="0"/>
      <w:autoSpaceDN/>
      <w:spacing w:before="100" w:beforeAutospacing="1" w:after="119"/>
      <w:textAlignment w:val="auto"/>
    </w:pPr>
    <w:rPr>
      <w:rFonts w:eastAsia="Times New Roman" w:cs="Times New Roman"/>
      <w:kern w:val="0"/>
      <w:lang w:val="it-IT" w:eastAsia="it-IT" w:bidi="ar-SA"/>
    </w:rPr>
  </w:style>
  <w:style w:type="character" w:styleId="Collegamentoipertestuale">
    <w:name w:val="Hyperlink"/>
    <w:basedOn w:val="Carpredefinitoparagrafo"/>
    <w:uiPriority w:val="99"/>
    <w:unhideWhenUsed/>
    <w:rsid w:val="00AF52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257399">
      <w:bodyDiv w:val="1"/>
      <w:marLeft w:val="0"/>
      <w:marRight w:val="0"/>
      <w:marTop w:val="0"/>
      <w:marBottom w:val="0"/>
      <w:divBdr>
        <w:top w:val="none" w:sz="0" w:space="0" w:color="auto"/>
        <w:left w:val="none" w:sz="0" w:space="0" w:color="auto"/>
        <w:bottom w:val="none" w:sz="0" w:space="0" w:color="auto"/>
        <w:right w:val="none" w:sz="0" w:space="0" w:color="auto"/>
      </w:divBdr>
    </w:div>
    <w:div w:id="727537548">
      <w:bodyDiv w:val="1"/>
      <w:marLeft w:val="0"/>
      <w:marRight w:val="0"/>
      <w:marTop w:val="0"/>
      <w:marBottom w:val="0"/>
      <w:divBdr>
        <w:top w:val="none" w:sz="0" w:space="0" w:color="auto"/>
        <w:left w:val="none" w:sz="0" w:space="0" w:color="auto"/>
        <w:bottom w:val="none" w:sz="0" w:space="0" w:color="auto"/>
        <w:right w:val="none" w:sz="0" w:space="0" w:color="auto"/>
      </w:divBdr>
    </w:div>
    <w:div w:id="819927055">
      <w:bodyDiv w:val="1"/>
      <w:marLeft w:val="0"/>
      <w:marRight w:val="0"/>
      <w:marTop w:val="0"/>
      <w:marBottom w:val="0"/>
      <w:divBdr>
        <w:top w:val="none" w:sz="0" w:space="0" w:color="auto"/>
        <w:left w:val="none" w:sz="0" w:space="0" w:color="auto"/>
        <w:bottom w:val="none" w:sz="0" w:space="0" w:color="auto"/>
        <w:right w:val="none" w:sz="0" w:space="0" w:color="auto"/>
      </w:divBdr>
    </w:div>
    <w:div w:id="996223396">
      <w:bodyDiv w:val="1"/>
      <w:marLeft w:val="0"/>
      <w:marRight w:val="0"/>
      <w:marTop w:val="0"/>
      <w:marBottom w:val="0"/>
      <w:divBdr>
        <w:top w:val="none" w:sz="0" w:space="0" w:color="auto"/>
        <w:left w:val="none" w:sz="0" w:space="0" w:color="auto"/>
        <w:bottom w:val="none" w:sz="0" w:space="0" w:color="auto"/>
        <w:right w:val="none" w:sz="0" w:space="0" w:color="auto"/>
      </w:divBdr>
    </w:div>
    <w:div w:id="1063024224">
      <w:bodyDiv w:val="1"/>
      <w:marLeft w:val="0"/>
      <w:marRight w:val="0"/>
      <w:marTop w:val="0"/>
      <w:marBottom w:val="0"/>
      <w:divBdr>
        <w:top w:val="none" w:sz="0" w:space="0" w:color="auto"/>
        <w:left w:val="none" w:sz="0" w:space="0" w:color="auto"/>
        <w:bottom w:val="none" w:sz="0" w:space="0" w:color="auto"/>
        <w:right w:val="none" w:sz="0" w:space="0" w:color="auto"/>
      </w:divBdr>
    </w:div>
    <w:div w:id="1282421841">
      <w:bodyDiv w:val="1"/>
      <w:marLeft w:val="0"/>
      <w:marRight w:val="0"/>
      <w:marTop w:val="0"/>
      <w:marBottom w:val="0"/>
      <w:divBdr>
        <w:top w:val="none" w:sz="0" w:space="0" w:color="auto"/>
        <w:left w:val="none" w:sz="0" w:space="0" w:color="auto"/>
        <w:bottom w:val="none" w:sz="0" w:space="0" w:color="auto"/>
        <w:right w:val="none" w:sz="0" w:space="0" w:color="auto"/>
      </w:divBdr>
    </w:div>
    <w:div w:id="1507817053">
      <w:bodyDiv w:val="1"/>
      <w:marLeft w:val="0"/>
      <w:marRight w:val="0"/>
      <w:marTop w:val="0"/>
      <w:marBottom w:val="0"/>
      <w:divBdr>
        <w:top w:val="none" w:sz="0" w:space="0" w:color="auto"/>
        <w:left w:val="none" w:sz="0" w:space="0" w:color="auto"/>
        <w:bottom w:val="none" w:sz="0" w:space="0" w:color="auto"/>
        <w:right w:val="none" w:sz="0" w:space="0" w:color="auto"/>
      </w:divBdr>
    </w:div>
    <w:div w:id="1579710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talegale.net" TargetMode="External"/><Relationship Id="rId13" Type="http://schemas.openxmlformats.org/officeDocument/2006/relationships/hyperlink" Target="http://www.portaleaste.com" TargetMode="External"/><Relationship Id="rId18" Type="http://schemas.openxmlformats.org/officeDocument/2006/relationships/hyperlink" Target="http://www.astalegale.net" TargetMode="External"/><Relationship Id="rId3" Type="http://schemas.openxmlformats.org/officeDocument/2006/relationships/settings" Target="settings.xml"/><Relationship Id="rId21" Type="http://schemas.openxmlformats.org/officeDocument/2006/relationships/hyperlink" Target="http://www.tribunale.macerata.giustizia.it" TargetMode="External"/><Relationship Id="rId7" Type="http://schemas.openxmlformats.org/officeDocument/2006/relationships/hyperlink" Target="http://www.astetelematiche.it" TargetMode="External"/><Relationship Id="rId12" Type="http://schemas.openxmlformats.org/officeDocument/2006/relationships/hyperlink" Target="http://www.asteimmobili.it" TargetMode="External"/><Relationship Id="rId17" Type="http://schemas.openxmlformats.org/officeDocument/2006/relationships/hyperlink" Target="http://www.astetelematiche.it" TargetMode="External"/><Relationship Id="rId2" Type="http://schemas.openxmlformats.org/officeDocument/2006/relationships/styles" Target="styles.xml"/><Relationship Id="rId16" Type="http://schemas.openxmlformats.org/officeDocument/2006/relationships/hyperlink" Target="http://www.tribunale.macerata.giustizia.it" TargetMode="External"/><Relationship Id="rId20" Type="http://schemas.openxmlformats.org/officeDocument/2006/relationships/hyperlink" Target="http://www.portaleast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legale.ne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stetelematiche.it" TargetMode="External"/><Relationship Id="rId23" Type="http://schemas.openxmlformats.org/officeDocument/2006/relationships/fontTable" Target="fontTable.xml"/><Relationship Id="rId10" Type="http://schemas.openxmlformats.org/officeDocument/2006/relationships/hyperlink" Target="http://www.tribunale.macerata.giustizia.it/" TargetMode="External"/><Relationship Id="rId19" Type="http://schemas.openxmlformats.org/officeDocument/2006/relationships/hyperlink" Target="http://www.asteimmobili.it" TargetMode="External"/><Relationship Id="rId4" Type="http://schemas.openxmlformats.org/officeDocument/2006/relationships/webSettings" Target="webSettings.xml"/><Relationship Id="rId9" Type="http://schemas.openxmlformats.org/officeDocument/2006/relationships/hyperlink" Target="http://www.tribunale.macerata.giustizia.it/" TargetMode="External"/><Relationship Id="rId14" Type="http://schemas.openxmlformats.org/officeDocument/2006/relationships/hyperlink" Target="http://www.publicomonline.it" TargetMode="External"/><Relationship Id="rId22"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4849</Words>
  <Characters>27641</Characters>
  <Application>Microsoft Office Word</Application>
  <DocSecurity>4</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esim esim</dc:creator>
  <cp:lastModifiedBy>ALESSANDRO ALESSANDRINI</cp:lastModifiedBy>
  <cp:revision>2</cp:revision>
  <cp:lastPrinted>2025-01-07T11:05:00Z</cp:lastPrinted>
  <dcterms:created xsi:type="dcterms:W3CDTF">2025-01-13T16:25:00Z</dcterms:created>
  <dcterms:modified xsi:type="dcterms:W3CDTF">2025-01-13T16:25:00Z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